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2F" w:rsidRPr="0004778F" w:rsidRDefault="0059222F" w:rsidP="0059222F">
      <w:pPr>
        <w:keepNext/>
        <w:widowControl w:val="0"/>
        <w:ind w:right="360"/>
        <w:outlineLvl w:val="0"/>
        <w:rPr>
          <w:rFonts w:ascii="Arial" w:hAnsi="Arial" w:cs="Arial"/>
          <w:color w:val="808080"/>
          <w:kern w:val="28"/>
          <w:sz w:val="32"/>
          <w:szCs w:val="20"/>
        </w:rPr>
      </w:pPr>
      <w:bookmarkStart w:id="0" w:name="_Toc133379973"/>
      <w:bookmarkStart w:id="1" w:name="_Toc442936222"/>
      <w:bookmarkStart w:id="2" w:name="_GoBack"/>
      <w:bookmarkEnd w:id="2"/>
      <w:r w:rsidRPr="0004778F">
        <w:rPr>
          <w:rFonts w:ascii="Arial" w:hAnsi="Arial" w:cs="Arial"/>
          <w:color w:val="808080"/>
          <w:kern w:val="28"/>
          <w:sz w:val="32"/>
          <w:szCs w:val="20"/>
        </w:rPr>
        <w:t>Purpose</w:t>
      </w:r>
      <w:bookmarkEnd w:id="0"/>
      <w:bookmarkEnd w:id="1"/>
    </w:p>
    <w:p w:rsidR="0059222F" w:rsidRPr="000C5590" w:rsidRDefault="0059222F" w:rsidP="0059222F">
      <w:pPr>
        <w:widowControl w:val="0"/>
        <w:tabs>
          <w:tab w:val="left" w:pos="-1440"/>
        </w:tabs>
        <w:snapToGrid w:val="0"/>
        <w:rPr>
          <w:rFonts w:ascii="Georgia" w:hAnsi="Georgia"/>
          <w:sz w:val="10"/>
          <w:szCs w:val="10"/>
        </w:rPr>
      </w:pPr>
    </w:p>
    <w:p w:rsidR="001C3FD6" w:rsidRDefault="001C3FD6" w:rsidP="001C3FD6">
      <w:pPr>
        <w:pStyle w:val="ListParagraph"/>
        <w:widowControl w:val="0"/>
        <w:numPr>
          <w:ilvl w:val="0"/>
          <w:numId w:val="22"/>
        </w:numPr>
        <w:tabs>
          <w:tab w:val="left" w:pos="-1440"/>
        </w:tabs>
        <w:snapToGrid w:val="0"/>
        <w:rPr>
          <w:rFonts w:ascii="Georgia" w:hAnsi="Georgia"/>
        </w:rPr>
      </w:pPr>
      <w:r>
        <w:rPr>
          <w:rFonts w:ascii="Georgia" w:hAnsi="Georgia"/>
        </w:rPr>
        <w:t>T</w:t>
      </w:r>
      <w:r w:rsidRPr="001C3FD6">
        <w:rPr>
          <w:rFonts w:ascii="Georgia" w:hAnsi="Georgia"/>
        </w:rPr>
        <w:t>o outline the procedures for the initial licensing of Residential Treatment P</w:t>
      </w:r>
      <w:r>
        <w:rPr>
          <w:rFonts w:ascii="Georgia" w:hAnsi="Georgia"/>
        </w:rPr>
        <w:t xml:space="preserve">rograms </w:t>
      </w:r>
      <w:r w:rsidR="00213479">
        <w:rPr>
          <w:rFonts w:ascii="Georgia" w:hAnsi="Georgia"/>
        </w:rPr>
        <w:t xml:space="preserve">(RTPs) </w:t>
      </w:r>
      <w:r>
        <w:rPr>
          <w:rFonts w:ascii="Georgia" w:hAnsi="Georgia"/>
        </w:rPr>
        <w:t>and renewal of licenses;</w:t>
      </w:r>
      <w:r w:rsidR="00213479">
        <w:rPr>
          <w:rFonts w:ascii="Georgia" w:hAnsi="Georgia"/>
        </w:rPr>
        <w:t xml:space="preserve"> </w:t>
      </w:r>
    </w:p>
    <w:p w:rsidR="00DE69F5" w:rsidRDefault="00DE69F5" w:rsidP="0059222F">
      <w:pPr>
        <w:pStyle w:val="ListParagraph"/>
        <w:widowControl w:val="0"/>
        <w:numPr>
          <w:ilvl w:val="0"/>
          <w:numId w:val="22"/>
        </w:numPr>
        <w:tabs>
          <w:tab w:val="left" w:pos="-1440"/>
        </w:tabs>
        <w:snapToGrid w:val="0"/>
        <w:rPr>
          <w:rFonts w:ascii="Georgia" w:hAnsi="Georgia"/>
        </w:rPr>
      </w:pPr>
      <w:r w:rsidRPr="001C3FD6">
        <w:rPr>
          <w:rFonts w:ascii="Georgia" w:hAnsi="Georgia"/>
        </w:rPr>
        <w:t xml:space="preserve">To </w:t>
      </w:r>
      <w:r>
        <w:rPr>
          <w:rFonts w:ascii="Georgia" w:hAnsi="Georgia"/>
        </w:rPr>
        <w:t>d</w:t>
      </w:r>
      <w:r w:rsidRPr="001C3FD6">
        <w:rPr>
          <w:rFonts w:ascii="Georgia" w:hAnsi="Georgia"/>
        </w:rPr>
        <w:t xml:space="preserve">escribe the requirements for conducting </w:t>
      </w:r>
      <w:r>
        <w:rPr>
          <w:rFonts w:ascii="Georgia" w:hAnsi="Georgia"/>
        </w:rPr>
        <w:t>child safety interventions</w:t>
      </w:r>
      <w:r w:rsidRPr="001C3FD6">
        <w:rPr>
          <w:rFonts w:ascii="Georgia" w:hAnsi="Georgia"/>
        </w:rPr>
        <w:t xml:space="preserve"> in </w:t>
      </w:r>
      <w:r>
        <w:rPr>
          <w:rFonts w:ascii="Georgia" w:hAnsi="Georgia"/>
        </w:rPr>
        <w:t>RTPs</w:t>
      </w:r>
      <w:r w:rsidR="00BC5CB7">
        <w:rPr>
          <w:rFonts w:ascii="Georgia" w:hAnsi="Georgia"/>
        </w:rPr>
        <w:t>;</w:t>
      </w:r>
    </w:p>
    <w:p w:rsidR="00E4789F" w:rsidRDefault="005E464B" w:rsidP="0059222F">
      <w:pPr>
        <w:pStyle w:val="ListParagraph"/>
        <w:widowControl w:val="0"/>
        <w:numPr>
          <w:ilvl w:val="0"/>
          <w:numId w:val="22"/>
        </w:numPr>
        <w:tabs>
          <w:tab w:val="left" w:pos="-1440"/>
        </w:tabs>
        <w:snapToGrid w:val="0"/>
        <w:rPr>
          <w:rFonts w:ascii="Georgia" w:hAnsi="Georgia"/>
        </w:rPr>
      </w:pPr>
      <w:r w:rsidRPr="001C3FD6">
        <w:rPr>
          <w:rFonts w:ascii="Georgia" w:hAnsi="Georgia"/>
        </w:rPr>
        <w:t xml:space="preserve">To </w:t>
      </w:r>
      <w:r w:rsidR="001C3FD6">
        <w:rPr>
          <w:rFonts w:ascii="Georgia" w:hAnsi="Georgia"/>
        </w:rPr>
        <w:t>d</w:t>
      </w:r>
      <w:r w:rsidRPr="001C3FD6">
        <w:rPr>
          <w:rFonts w:ascii="Georgia" w:hAnsi="Georgia"/>
        </w:rPr>
        <w:t xml:space="preserve">escribe the requirements for conducting regulatory interventions in </w:t>
      </w:r>
      <w:r w:rsidR="00213479">
        <w:rPr>
          <w:rFonts w:ascii="Georgia" w:hAnsi="Georgia"/>
        </w:rPr>
        <w:t>RTPs;</w:t>
      </w:r>
      <w:r w:rsidR="00B261E7">
        <w:rPr>
          <w:rFonts w:ascii="Georgia" w:hAnsi="Georgia"/>
        </w:rPr>
        <w:t xml:space="preserve"> and </w:t>
      </w:r>
    </w:p>
    <w:p w:rsidR="00213479" w:rsidRPr="001C3FD6" w:rsidRDefault="00213479" w:rsidP="00213479">
      <w:pPr>
        <w:pStyle w:val="ListParagraph"/>
        <w:widowControl w:val="0"/>
        <w:numPr>
          <w:ilvl w:val="0"/>
          <w:numId w:val="22"/>
        </w:numPr>
        <w:tabs>
          <w:tab w:val="left" w:pos="-1440"/>
        </w:tabs>
        <w:snapToGrid w:val="0"/>
        <w:rPr>
          <w:rFonts w:ascii="Georgia" w:hAnsi="Georgia"/>
        </w:rPr>
      </w:pPr>
      <w:r>
        <w:rPr>
          <w:rFonts w:ascii="Georgia" w:hAnsi="Georgia"/>
        </w:rPr>
        <w:t xml:space="preserve">To describe special considerations for conducting interventions in RTPs compliant with the </w:t>
      </w:r>
      <w:r w:rsidRPr="00213479">
        <w:rPr>
          <w:rFonts w:ascii="Georgia" w:hAnsi="Georgia"/>
        </w:rPr>
        <w:t>Prison Rape Elimination Act</w:t>
      </w:r>
      <w:r>
        <w:rPr>
          <w:rFonts w:ascii="Georgia" w:hAnsi="Georgia"/>
        </w:rPr>
        <w:t xml:space="preserve"> (PREA) Juvenile Facility Standards.</w:t>
      </w:r>
    </w:p>
    <w:p w:rsidR="005E464B" w:rsidRDefault="005E464B" w:rsidP="0059222F">
      <w:pPr>
        <w:widowControl w:val="0"/>
        <w:tabs>
          <w:tab w:val="left" w:pos="-1440"/>
        </w:tabs>
        <w:snapToGrid w:val="0"/>
        <w:rPr>
          <w:rFonts w:ascii="Georgia" w:hAnsi="Georgia"/>
        </w:rPr>
      </w:pPr>
    </w:p>
    <w:p w:rsidR="004F0471" w:rsidRPr="000C5590" w:rsidRDefault="004F0471" w:rsidP="00AC3068">
      <w:pPr>
        <w:pStyle w:val="Heading1"/>
        <w:tabs>
          <w:tab w:val="left" w:pos="3464"/>
        </w:tabs>
        <w:rPr>
          <w:sz w:val="10"/>
          <w:szCs w:val="10"/>
        </w:rPr>
      </w:pPr>
      <w:bookmarkStart w:id="3" w:name="_Toc337113529"/>
      <w:bookmarkStart w:id="4" w:name="_Toc442936223"/>
      <w:r w:rsidRPr="00D15984">
        <w:t>Table of Contents</w:t>
      </w:r>
      <w:bookmarkEnd w:id="3"/>
      <w:bookmarkEnd w:id="4"/>
      <w:r w:rsidR="00AC3068">
        <w:tab/>
      </w:r>
      <w:r w:rsidR="00E4789F">
        <w:br/>
      </w:r>
    </w:p>
    <w:sdt>
      <w:sdtPr>
        <w:rPr>
          <w:rFonts w:asciiTheme="majorHAnsi" w:eastAsiaTheme="majorEastAsia" w:hAnsiTheme="majorHAnsi" w:cstheme="majorBidi"/>
          <w:b/>
          <w:bCs/>
          <w:color w:val="365F91" w:themeColor="accent1" w:themeShade="BF"/>
          <w:sz w:val="28"/>
          <w:szCs w:val="28"/>
          <w:lang w:eastAsia="ja-JP"/>
        </w:rPr>
        <w:id w:val="1408119973"/>
        <w:docPartObj>
          <w:docPartGallery w:val="Table of Contents"/>
          <w:docPartUnique/>
        </w:docPartObj>
      </w:sdtPr>
      <w:sdtEndPr>
        <w:rPr>
          <w:rFonts w:ascii="Georgia" w:eastAsia="Times New Roman" w:hAnsi="Georgia" w:cs="Times New Roman"/>
          <w:noProof/>
          <w:color w:val="auto"/>
          <w:sz w:val="24"/>
          <w:szCs w:val="24"/>
          <w:lang w:eastAsia="en-US"/>
        </w:rPr>
      </w:sdtEndPr>
      <w:sdtContent>
        <w:p w:rsidR="00A356BE" w:rsidRPr="00A356BE" w:rsidRDefault="00E4789F" w:rsidP="00A356BE">
          <w:pPr>
            <w:pStyle w:val="TOC1"/>
            <w:rPr>
              <w:rFonts w:ascii="Georgia" w:eastAsiaTheme="minorEastAsia" w:hAnsi="Georgia" w:cstheme="minorBidi"/>
              <w:noProof/>
              <w:sz w:val="22"/>
              <w:szCs w:val="22"/>
            </w:rPr>
          </w:pPr>
          <w:r w:rsidRPr="00A356BE">
            <w:rPr>
              <w:rFonts w:ascii="Georgia" w:hAnsi="Georgia"/>
            </w:rPr>
            <w:fldChar w:fldCharType="begin"/>
          </w:r>
          <w:r w:rsidRPr="00A356BE">
            <w:rPr>
              <w:rFonts w:ascii="Georgia" w:hAnsi="Georgia"/>
            </w:rPr>
            <w:instrText xml:space="preserve"> TOC \o "1-3" \h \z \u </w:instrText>
          </w:r>
          <w:r w:rsidRPr="00A356BE">
            <w:rPr>
              <w:rFonts w:ascii="Georgia" w:hAnsi="Georgia"/>
            </w:rPr>
            <w:fldChar w:fldCharType="separate"/>
          </w:r>
          <w:hyperlink w:anchor="_Toc442936222" w:history="1">
            <w:r w:rsidR="00A356BE" w:rsidRPr="00A356BE">
              <w:rPr>
                <w:rStyle w:val="Hyperlink"/>
                <w:rFonts w:ascii="Georgia" w:hAnsi="Georgia" w:cs="Arial"/>
                <w:noProof/>
                <w:kern w:val="28"/>
              </w:rPr>
              <w:t>Purpose</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_Toc442936222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1</w:t>
            </w:r>
            <w:r w:rsidR="00A356BE" w:rsidRPr="00A356BE">
              <w:rPr>
                <w:rFonts w:ascii="Georgia" w:hAnsi="Georgia"/>
                <w:noProof/>
                <w:webHidden/>
              </w:rPr>
              <w:fldChar w:fldCharType="end"/>
            </w:r>
          </w:hyperlink>
        </w:p>
        <w:p w:rsidR="00A356BE" w:rsidRPr="00A356BE" w:rsidRDefault="00FF7B6B" w:rsidP="00A356BE">
          <w:pPr>
            <w:pStyle w:val="TOC1"/>
            <w:rPr>
              <w:rFonts w:ascii="Georgia" w:eastAsiaTheme="minorEastAsia" w:hAnsi="Georgia" w:cstheme="minorBidi"/>
              <w:noProof/>
              <w:sz w:val="22"/>
              <w:szCs w:val="22"/>
            </w:rPr>
          </w:pPr>
          <w:hyperlink w:anchor="_Toc442936223" w:history="1">
            <w:r w:rsidR="00A356BE" w:rsidRPr="00A356BE">
              <w:rPr>
                <w:rStyle w:val="Hyperlink"/>
                <w:rFonts w:ascii="Georgia" w:hAnsi="Georgia"/>
                <w:noProof/>
              </w:rPr>
              <w:t>Table of Contents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_Toc442936223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1</w:t>
            </w:r>
            <w:r w:rsidR="00A356BE" w:rsidRPr="00A356BE">
              <w:rPr>
                <w:rFonts w:ascii="Georgia" w:hAnsi="Georgia"/>
                <w:noProof/>
                <w:webHidden/>
              </w:rPr>
              <w:fldChar w:fldCharType="end"/>
            </w:r>
          </w:hyperlink>
        </w:p>
        <w:p w:rsidR="00A356BE" w:rsidRPr="00A356BE" w:rsidRDefault="00FF7B6B" w:rsidP="00A356BE">
          <w:pPr>
            <w:pStyle w:val="TOC1"/>
            <w:rPr>
              <w:rFonts w:ascii="Georgia" w:eastAsiaTheme="minorEastAsia" w:hAnsi="Georgia" w:cstheme="minorBidi"/>
              <w:noProof/>
              <w:sz w:val="22"/>
              <w:szCs w:val="22"/>
            </w:rPr>
          </w:pPr>
          <w:hyperlink w:anchor="_Toc442936224" w:history="1">
            <w:r w:rsidR="00A356BE" w:rsidRPr="00A356BE">
              <w:rPr>
                <w:rStyle w:val="Hyperlink"/>
                <w:rFonts w:ascii="Georgia" w:hAnsi="Georgia" w:cs="Arial"/>
                <w:noProof/>
                <w:kern w:val="28"/>
              </w:rPr>
              <w:t>Related Policies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_Toc442936224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1</w:t>
            </w:r>
            <w:r w:rsidR="00A356BE" w:rsidRPr="00A356BE">
              <w:rPr>
                <w:rFonts w:ascii="Georgia" w:hAnsi="Georgia"/>
                <w:noProof/>
                <w:webHidden/>
              </w:rPr>
              <w:fldChar w:fldCharType="end"/>
            </w:r>
          </w:hyperlink>
        </w:p>
        <w:p w:rsidR="00A356BE" w:rsidRPr="00A356BE" w:rsidRDefault="00FF7B6B" w:rsidP="00A356BE">
          <w:pPr>
            <w:pStyle w:val="TOC1"/>
            <w:rPr>
              <w:rFonts w:ascii="Georgia" w:eastAsiaTheme="minorEastAsia" w:hAnsi="Georgia" w:cstheme="minorBidi"/>
              <w:noProof/>
              <w:sz w:val="22"/>
              <w:szCs w:val="22"/>
            </w:rPr>
          </w:pPr>
          <w:hyperlink w:anchor="_Toc442936225" w:history="1">
            <w:r w:rsidR="00A356BE" w:rsidRPr="00A356BE">
              <w:rPr>
                <w:rStyle w:val="Hyperlink"/>
                <w:rFonts w:ascii="Georgia" w:hAnsi="Georgia" w:cs="Arial"/>
                <w:noProof/>
                <w:kern w:val="28"/>
              </w:rPr>
              <w:t>Introduction</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_Toc442936225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2</w:t>
            </w:r>
            <w:r w:rsidR="00A356BE" w:rsidRPr="00A356BE">
              <w:rPr>
                <w:rFonts w:ascii="Georgia" w:hAnsi="Georgia"/>
                <w:noProof/>
                <w:webHidden/>
              </w:rPr>
              <w:fldChar w:fldCharType="end"/>
            </w:r>
          </w:hyperlink>
        </w:p>
        <w:p w:rsidR="00A356BE" w:rsidRPr="00A356BE" w:rsidRDefault="00FF7B6B" w:rsidP="00A356BE">
          <w:pPr>
            <w:pStyle w:val="TOC1"/>
            <w:rPr>
              <w:rFonts w:ascii="Georgia" w:eastAsiaTheme="minorEastAsia" w:hAnsi="Georgia" w:cstheme="minorBidi"/>
              <w:noProof/>
              <w:sz w:val="22"/>
              <w:szCs w:val="22"/>
            </w:rPr>
          </w:pPr>
          <w:hyperlink w:anchor="_Toc442936226" w:history="1">
            <w:r w:rsidR="00A356BE" w:rsidRPr="00A356BE">
              <w:rPr>
                <w:rStyle w:val="Hyperlink"/>
                <w:rFonts w:ascii="Georgia" w:hAnsi="Georgia"/>
                <w:noProof/>
              </w:rPr>
              <w:t>Definitions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_Toc442936226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2</w:t>
            </w:r>
            <w:r w:rsidR="00A356BE" w:rsidRPr="00A356BE">
              <w:rPr>
                <w:rFonts w:ascii="Georgia" w:hAnsi="Georgia"/>
                <w:noProof/>
                <w:webHidden/>
              </w:rPr>
              <w:fldChar w:fldCharType="end"/>
            </w:r>
          </w:hyperlink>
        </w:p>
        <w:p w:rsidR="00A356BE" w:rsidRPr="00A356BE" w:rsidRDefault="00FF7B6B" w:rsidP="00A356BE">
          <w:pPr>
            <w:pStyle w:val="TOC1"/>
            <w:rPr>
              <w:rFonts w:ascii="Georgia" w:eastAsiaTheme="minorEastAsia" w:hAnsi="Georgia" w:cstheme="minorBidi"/>
              <w:noProof/>
              <w:sz w:val="22"/>
              <w:szCs w:val="22"/>
            </w:rPr>
          </w:pPr>
          <w:hyperlink w:anchor="_Toc442936227" w:history="1">
            <w:r w:rsidR="00A356BE" w:rsidRPr="00A356BE">
              <w:rPr>
                <w:rStyle w:val="Hyperlink"/>
                <w:rFonts w:ascii="Georgia" w:hAnsi="Georgia" w:cs="Arial"/>
                <w:noProof/>
                <w:kern w:val="28"/>
              </w:rPr>
              <w:t>Policy</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_Toc442936227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2</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28" w:history="1">
            <w:r w:rsidR="00A356BE" w:rsidRPr="00A356BE">
              <w:rPr>
                <w:rStyle w:val="Hyperlink"/>
                <w:rFonts w:ascii="Georgia" w:hAnsi="Georgia"/>
                <w:noProof/>
              </w:rPr>
              <w:t>Application for Licensure</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_Toc442936228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2</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29" w:history="1">
            <w:r w:rsidR="00A356BE" w:rsidRPr="00A356BE">
              <w:rPr>
                <w:rStyle w:val="Hyperlink"/>
                <w:rFonts w:ascii="Georgia" w:hAnsi="Georgia"/>
                <w:noProof/>
              </w:rPr>
              <w:t>Term of License and Licensing Renewal</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_Toc442936229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3</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0" w:history="1">
            <w:r w:rsidR="00A356BE" w:rsidRPr="00A356BE">
              <w:rPr>
                <w:rStyle w:val="Hyperlink"/>
                <w:rFonts w:ascii="Georgia" w:hAnsi="Georgia"/>
                <w:noProof/>
              </w:rPr>
              <w:t>Ongoing Review of Licenses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_Toc442936230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5</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1" w:history="1">
            <w:r w:rsidR="00A356BE" w:rsidRPr="00A356BE">
              <w:rPr>
                <w:rStyle w:val="Hyperlink"/>
                <w:rFonts w:ascii="Georgia" w:hAnsi="Georgia"/>
                <w:noProof/>
              </w:rPr>
              <w:t>Screening Reports of Child Abuse and Neglect in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_Toc442936231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5</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2" w:history="1">
            <w:r w:rsidR="00A356BE" w:rsidRPr="00A356BE">
              <w:rPr>
                <w:rStyle w:val="Hyperlink"/>
                <w:rFonts w:ascii="Georgia" w:hAnsi="Georgia"/>
                <w:noProof/>
              </w:rPr>
              <w:t>Child Safety Interventions in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_Toc442936232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6</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3" w:history="1">
            <w:r w:rsidR="00A356BE" w:rsidRPr="00A356BE">
              <w:rPr>
                <w:rStyle w:val="Hyperlink"/>
                <w:rFonts w:ascii="Georgia" w:hAnsi="Georgia"/>
                <w:noProof/>
              </w:rPr>
              <w:t>Special Considerations for Child Safety Interventions in PREA-Compliant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_Toc442936233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6</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4" w:history="1">
            <w:r w:rsidR="00A356BE" w:rsidRPr="00A356BE">
              <w:rPr>
                <w:rStyle w:val="Hyperlink"/>
                <w:rFonts w:ascii="Georgia" w:hAnsi="Georgia"/>
                <w:noProof/>
              </w:rPr>
              <w:t>Substantiating Child Abuse and Neglect in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_Toc442936234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7</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5" w:history="1">
            <w:r w:rsidR="00A356BE" w:rsidRPr="00A356BE">
              <w:rPr>
                <w:rStyle w:val="Hyperlink"/>
                <w:rFonts w:ascii="Georgia" w:hAnsi="Georgia"/>
                <w:noProof/>
              </w:rPr>
              <w:t>Regulatory Interventions in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_Toc442936235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7</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6" w:history="1">
            <w:r w:rsidR="00A356BE" w:rsidRPr="00A356BE">
              <w:rPr>
                <w:rStyle w:val="Hyperlink"/>
                <w:rFonts w:ascii="Georgia" w:hAnsi="Georgia"/>
                <w:noProof/>
              </w:rPr>
              <w:t>Special Considerations for Regulatory Interventions in PREA-Compliant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_Toc442936236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8</w:t>
            </w:r>
            <w:r w:rsidR="00A356BE" w:rsidRPr="00A356BE">
              <w:rPr>
                <w:rFonts w:ascii="Georgia" w:hAnsi="Georgia"/>
                <w:noProof/>
                <w:webHidden/>
              </w:rPr>
              <w:fldChar w:fldCharType="end"/>
            </w:r>
          </w:hyperlink>
        </w:p>
        <w:p w:rsidR="00A356BE" w:rsidRPr="00A356BE" w:rsidRDefault="00FF7B6B" w:rsidP="00A356BE">
          <w:pPr>
            <w:pStyle w:val="TOC2"/>
            <w:tabs>
              <w:tab w:val="right" w:leader="dot" w:pos="9350"/>
            </w:tabs>
            <w:contextualSpacing/>
            <w:rPr>
              <w:rFonts w:ascii="Georgia" w:eastAsiaTheme="minorEastAsia" w:hAnsi="Georgia" w:cstheme="minorBidi"/>
              <w:noProof/>
              <w:sz w:val="22"/>
              <w:szCs w:val="22"/>
            </w:rPr>
          </w:pPr>
          <w:hyperlink w:anchor="_Toc442936237" w:history="1">
            <w:r w:rsidR="00A356BE" w:rsidRPr="00A356BE">
              <w:rPr>
                <w:rStyle w:val="Hyperlink"/>
                <w:rFonts w:ascii="Georgia" w:hAnsi="Georgia"/>
                <w:noProof/>
              </w:rPr>
              <w:t>Resolution of Regulatory Interventions in RTPs</w:t>
            </w:r>
            <w:r w:rsidR="00A356BE" w:rsidRPr="00A356BE">
              <w:rPr>
                <w:rFonts w:ascii="Georgia" w:hAnsi="Georgia"/>
                <w:noProof/>
                <w:webHidden/>
              </w:rPr>
              <w:tab/>
            </w:r>
            <w:r w:rsidR="00A356BE" w:rsidRPr="00A356BE">
              <w:rPr>
                <w:rFonts w:ascii="Georgia" w:hAnsi="Georgia"/>
                <w:noProof/>
                <w:webHidden/>
              </w:rPr>
              <w:fldChar w:fldCharType="begin"/>
            </w:r>
            <w:r w:rsidR="00A356BE" w:rsidRPr="00A356BE">
              <w:rPr>
                <w:rFonts w:ascii="Georgia" w:hAnsi="Georgia"/>
                <w:noProof/>
                <w:webHidden/>
              </w:rPr>
              <w:instrText xml:space="preserve"> PAGEREF _Toc442936237 \h </w:instrText>
            </w:r>
            <w:r w:rsidR="00A356BE" w:rsidRPr="00A356BE">
              <w:rPr>
                <w:rFonts w:ascii="Georgia" w:hAnsi="Georgia"/>
                <w:noProof/>
                <w:webHidden/>
              </w:rPr>
            </w:r>
            <w:r w:rsidR="00A356BE" w:rsidRPr="00A356BE">
              <w:rPr>
                <w:rFonts w:ascii="Georgia" w:hAnsi="Georgia"/>
                <w:noProof/>
                <w:webHidden/>
              </w:rPr>
              <w:fldChar w:fldCharType="separate"/>
            </w:r>
            <w:r w:rsidR="00A356BE" w:rsidRPr="00A356BE">
              <w:rPr>
                <w:rFonts w:ascii="Georgia" w:hAnsi="Georgia"/>
                <w:noProof/>
                <w:webHidden/>
              </w:rPr>
              <w:t>8</w:t>
            </w:r>
            <w:r w:rsidR="00A356BE" w:rsidRPr="00A356BE">
              <w:rPr>
                <w:rFonts w:ascii="Georgia" w:hAnsi="Georgia"/>
                <w:noProof/>
                <w:webHidden/>
              </w:rPr>
              <w:fldChar w:fldCharType="end"/>
            </w:r>
          </w:hyperlink>
        </w:p>
        <w:p w:rsidR="004F0471" w:rsidRPr="00A356BE" w:rsidRDefault="00E4789F" w:rsidP="00A356BE">
          <w:pPr>
            <w:contextualSpacing/>
            <w:rPr>
              <w:rFonts w:ascii="Georgia" w:hAnsi="Georgia"/>
            </w:rPr>
          </w:pPr>
          <w:r w:rsidRPr="00A356BE">
            <w:rPr>
              <w:rFonts w:ascii="Georgia" w:hAnsi="Georgia"/>
              <w:b/>
              <w:bCs/>
              <w:noProof/>
            </w:rPr>
            <w:fldChar w:fldCharType="end"/>
          </w:r>
        </w:p>
      </w:sdtContent>
    </w:sdt>
    <w:p w:rsidR="00A9146D" w:rsidRPr="0097739C" w:rsidRDefault="00A9146D" w:rsidP="00A9146D">
      <w:pPr>
        <w:keepNext/>
        <w:widowControl w:val="0"/>
        <w:ind w:right="360"/>
        <w:outlineLvl w:val="0"/>
        <w:rPr>
          <w:rFonts w:ascii="Arial" w:hAnsi="Arial" w:cs="Arial"/>
          <w:color w:val="808080"/>
          <w:kern w:val="28"/>
          <w:sz w:val="32"/>
          <w:szCs w:val="20"/>
        </w:rPr>
      </w:pPr>
      <w:bookmarkStart w:id="5" w:name="_Toc442936224"/>
      <w:r>
        <w:rPr>
          <w:rFonts w:ascii="Arial" w:hAnsi="Arial" w:cs="Arial"/>
          <w:color w:val="808080"/>
          <w:kern w:val="28"/>
          <w:sz w:val="32"/>
          <w:szCs w:val="20"/>
        </w:rPr>
        <w:t>Related Policies</w:t>
      </w:r>
      <w:bookmarkEnd w:id="5"/>
    </w:p>
    <w:p w:rsidR="00A9146D" w:rsidRPr="000C5590" w:rsidRDefault="00A9146D" w:rsidP="00A9146D">
      <w:pPr>
        <w:widowControl w:val="0"/>
        <w:tabs>
          <w:tab w:val="left" w:pos="-1440"/>
        </w:tabs>
        <w:snapToGrid w:val="0"/>
        <w:rPr>
          <w:rFonts w:ascii="Georgia" w:hAnsi="Georgia"/>
          <w:sz w:val="10"/>
          <w:szCs w:val="10"/>
        </w:rPr>
      </w:pPr>
    </w:p>
    <w:p w:rsidR="00685883" w:rsidRDefault="00685883" w:rsidP="007B6407">
      <w:pPr>
        <w:widowControl w:val="0"/>
        <w:tabs>
          <w:tab w:val="left" w:pos="-1440"/>
        </w:tabs>
        <w:snapToGrid w:val="0"/>
        <w:contextualSpacing/>
        <w:rPr>
          <w:rFonts w:ascii="Georgia" w:hAnsi="Georgia"/>
        </w:rPr>
      </w:pPr>
      <w:r>
        <w:rPr>
          <w:rFonts w:ascii="Georgia" w:hAnsi="Georgia"/>
        </w:rPr>
        <w:t xml:space="preserve">Family Services </w:t>
      </w:r>
      <w:hyperlink r:id="rId9" w:history="1">
        <w:r w:rsidRPr="00685883">
          <w:rPr>
            <w:rStyle w:val="Hyperlink"/>
            <w:rFonts w:ascii="Georgia" w:hAnsi="Georgia"/>
          </w:rPr>
          <w:t>Policy 50</w:t>
        </w:r>
      </w:hyperlink>
      <w:r>
        <w:rPr>
          <w:rFonts w:ascii="Georgia" w:hAnsi="Georgia"/>
        </w:rPr>
        <w:t xml:space="preserve">: </w:t>
      </w:r>
      <w:r w:rsidRPr="00685883">
        <w:rPr>
          <w:rFonts w:ascii="Georgia" w:hAnsi="Georgia"/>
        </w:rPr>
        <w:t>Child Abuse and Neglect Definitions</w:t>
      </w:r>
    </w:p>
    <w:p w:rsidR="00685883" w:rsidRDefault="00685883" w:rsidP="007B6407">
      <w:pPr>
        <w:widowControl w:val="0"/>
        <w:tabs>
          <w:tab w:val="left" w:pos="-1440"/>
        </w:tabs>
        <w:snapToGrid w:val="0"/>
        <w:contextualSpacing/>
        <w:rPr>
          <w:rFonts w:ascii="Georgia" w:hAnsi="Georgia"/>
        </w:rPr>
      </w:pPr>
    </w:p>
    <w:p w:rsidR="00685883" w:rsidRDefault="00685883" w:rsidP="007B6407">
      <w:pPr>
        <w:widowControl w:val="0"/>
        <w:tabs>
          <w:tab w:val="left" w:pos="-1440"/>
        </w:tabs>
        <w:snapToGrid w:val="0"/>
        <w:contextualSpacing/>
        <w:rPr>
          <w:rFonts w:ascii="Georgia" w:hAnsi="Georgia"/>
        </w:rPr>
      </w:pPr>
      <w:r>
        <w:rPr>
          <w:rFonts w:ascii="Georgia" w:hAnsi="Georgia"/>
        </w:rPr>
        <w:t xml:space="preserve">Family Services </w:t>
      </w:r>
      <w:hyperlink r:id="rId10" w:history="1">
        <w:r w:rsidRPr="00685883">
          <w:rPr>
            <w:rStyle w:val="Hyperlink"/>
            <w:rFonts w:ascii="Georgia" w:hAnsi="Georgia"/>
          </w:rPr>
          <w:t>Policy 51</w:t>
        </w:r>
      </w:hyperlink>
      <w:r>
        <w:rPr>
          <w:rFonts w:ascii="Georgia" w:hAnsi="Georgia"/>
        </w:rPr>
        <w:t xml:space="preserve">: </w:t>
      </w:r>
      <w:r w:rsidRPr="00685883">
        <w:rPr>
          <w:rFonts w:ascii="Georgia" w:hAnsi="Georgia"/>
        </w:rPr>
        <w:t>Screening Reports of Child Abuse and Neglect</w:t>
      </w:r>
    </w:p>
    <w:p w:rsidR="00685883" w:rsidRDefault="00685883" w:rsidP="007B6407">
      <w:pPr>
        <w:widowControl w:val="0"/>
        <w:tabs>
          <w:tab w:val="left" w:pos="-1440"/>
        </w:tabs>
        <w:snapToGrid w:val="0"/>
        <w:contextualSpacing/>
        <w:rPr>
          <w:rFonts w:ascii="Georgia" w:hAnsi="Georgia"/>
        </w:rPr>
      </w:pPr>
    </w:p>
    <w:p w:rsidR="00A9146D" w:rsidRDefault="00A9146D" w:rsidP="007B6407">
      <w:pPr>
        <w:widowControl w:val="0"/>
        <w:tabs>
          <w:tab w:val="left" w:pos="-1440"/>
        </w:tabs>
        <w:snapToGrid w:val="0"/>
        <w:contextualSpacing/>
        <w:rPr>
          <w:rFonts w:ascii="Georgia" w:hAnsi="Georgia"/>
        </w:rPr>
      </w:pPr>
      <w:r>
        <w:rPr>
          <w:rFonts w:ascii="Georgia" w:hAnsi="Georgia"/>
        </w:rPr>
        <w:t xml:space="preserve">Family Services </w:t>
      </w:r>
      <w:hyperlink r:id="rId11" w:history="1">
        <w:r w:rsidRPr="00A9146D">
          <w:rPr>
            <w:rStyle w:val="Hyperlink"/>
            <w:rFonts w:ascii="Georgia" w:hAnsi="Georgia"/>
          </w:rPr>
          <w:t>Policy 52</w:t>
        </w:r>
      </w:hyperlink>
      <w:r>
        <w:rPr>
          <w:rFonts w:ascii="Georgia" w:hAnsi="Georgia"/>
        </w:rPr>
        <w:t>: Child Safety Interventions –</w:t>
      </w:r>
      <w:r w:rsidRPr="00A9146D">
        <w:rPr>
          <w:rFonts w:ascii="Georgia" w:hAnsi="Georgia"/>
        </w:rPr>
        <w:t xml:space="preserve"> Investigations</w:t>
      </w:r>
      <w:r>
        <w:rPr>
          <w:rFonts w:ascii="Georgia" w:hAnsi="Georgia"/>
        </w:rPr>
        <w:t xml:space="preserve"> </w:t>
      </w:r>
      <w:r w:rsidRPr="00A9146D">
        <w:rPr>
          <w:rFonts w:ascii="Georgia" w:hAnsi="Georgia"/>
        </w:rPr>
        <w:t>and Assessments</w:t>
      </w:r>
    </w:p>
    <w:p w:rsidR="00071FC5" w:rsidRDefault="00071FC5" w:rsidP="007B6407">
      <w:pPr>
        <w:widowControl w:val="0"/>
        <w:tabs>
          <w:tab w:val="left" w:pos="-1440"/>
        </w:tabs>
        <w:snapToGrid w:val="0"/>
        <w:contextualSpacing/>
        <w:rPr>
          <w:rFonts w:ascii="Georgia" w:hAnsi="Georgia"/>
        </w:rPr>
      </w:pPr>
    </w:p>
    <w:p w:rsidR="00071FC5" w:rsidRDefault="00071FC5" w:rsidP="00071FC5">
      <w:pPr>
        <w:widowControl w:val="0"/>
        <w:tabs>
          <w:tab w:val="left" w:pos="-1440"/>
        </w:tabs>
        <w:snapToGrid w:val="0"/>
        <w:contextualSpacing/>
        <w:rPr>
          <w:rFonts w:ascii="Georgia" w:hAnsi="Georgia"/>
        </w:rPr>
      </w:pPr>
      <w:r>
        <w:rPr>
          <w:rFonts w:ascii="Georgia" w:hAnsi="Georgia"/>
        </w:rPr>
        <w:t xml:space="preserve">Family Services </w:t>
      </w:r>
      <w:hyperlink r:id="rId12" w:history="1">
        <w:r w:rsidRPr="00071FC5">
          <w:rPr>
            <w:rStyle w:val="Hyperlink"/>
            <w:rFonts w:ascii="Georgia" w:hAnsi="Georgia"/>
          </w:rPr>
          <w:t>Policy 54</w:t>
        </w:r>
      </w:hyperlink>
      <w:r>
        <w:rPr>
          <w:rFonts w:ascii="Georgia" w:hAnsi="Georgia"/>
        </w:rPr>
        <w:t xml:space="preserve">: </w:t>
      </w:r>
      <w:r w:rsidRPr="00071FC5">
        <w:rPr>
          <w:rFonts w:ascii="Georgia" w:hAnsi="Georgia"/>
        </w:rPr>
        <w:t>Investigating Re</w:t>
      </w:r>
      <w:r>
        <w:rPr>
          <w:rFonts w:ascii="Georgia" w:hAnsi="Georgia"/>
        </w:rPr>
        <w:t xml:space="preserve">ports of Child Abuse or Neglect </w:t>
      </w:r>
      <w:r w:rsidRPr="00071FC5">
        <w:rPr>
          <w:rFonts w:ascii="Georgia" w:hAnsi="Georgia"/>
        </w:rPr>
        <w:t>in Regulated Facilities</w:t>
      </w:r>
    </w:p>
    <w:p w:rsidR="00A02A7A" w:rsidRDefault="00A02A7A" w:rsidP="007B6407">
      <w:pPr>
        <w:widowControl w:val="0"/>
        <w:tabs>
          <w:tab w:val="left" w:pos="-1440"/>
        </w:tabs>
        <w:snapToGrid w:val="0"/>
        <w:contextualSpacing/>
        <w:rPr>
          <w:rFonts w:ascii="Georgia" w:hAnsi="Georgia"/>
        </w:rPr>
      </w:pPr>
    </w:p>
    <w:p w:rsidR="00A02A7A" w:rsidRDefault="00A02A7A" w:rsidP="007B6407">
      <w:pPr>
        <w:widowControl w:val="0"/>
        <w:tabs>
          <w:tab w:val="left" w:pos="-1440"/>
        </w:tabs>
        <w:snapToGrid w:val="0"/>
        <w:contextualSpacing/>
        <w:rPr>
          <w:rFonts w:ascii="Georgia" w:hAnsi="Georgia"/>
        </w:rPr>
      </w:pPr>
      <w:r>
        <w:rPr>
          <w:rFonts w:ascii="Georgia" w:hAnsi="Georgia"/>
        </w:rPr>
        <w:t xml:space="preserve">Family Services </w:t>
      </w:r>
      <w:hyperlink r:id="rId13" w:history="1">
        <w:r w:rsidRPr="00A02A7A">
          <w:rPr>
            <w:rStyle w:val="Hyperlink"/>
            <w:rFonts w:ascii="Georgia" w:hAnsi="Georgia"/>
          </w:rPr>
          <w:t>Policy 56</w:t>
        </w:r>
      </w:hyperlink>
      <w:r>
        <w:rPr>
          <w:rFonts w:ascii="Georgia" w:hAnsi="Georgia"/>
        </w:rPr>
        <w:t xml:space="preserve">: </w:t>
      </w:r>
      <w:r w:rsidRPr="00A02A7A">
        <w:rPr>
          <w:rFonts w:ascii="Georgia" w:hAnsi="Georgia"/>
        </w:rPr>
        <w:t>Substantiating Child Abuse and Neglect</w:t>
      </w:r>
    </w:p>
    <w:p w:rsidR="00AC3068" w:rsidRDefault="00AC3068" w:rsidP="007B6407">
      <w:pPr>
        <w:widowControl w:val="0"/>
        <w:tabs>
          <w:tab w:val="left" w:pos="-1440"/>
        </w:tabs>
        <w:snapToGrid w:val="0"/>
        <w:contextualSpacing/>
        <w:rPr>
          <w:rFonts w:ascii="Georgia" w:hAnsi="Georgia"/>
        </w:rPr>
      </w:pPr>
    </w:p>
    <w:p w:rsidR="00AC3068" w:rsidRDefault="00AC3068" w:rsidP="007B6407">
      <w:pPr>
        <w:widowControl w:val="0"/>
        <w:tabs>
          <w:tab w:val="left" w:pos="-1440"/>
        </w:tabs>
        <w:snapToGrid w:val="0"/>
        <w:contextualSpacing/>
        <w:rPr>
          <w:rFonts w:ascii="Georgia" w:hAnsi="Georgia"/>
        </w:rPr>
      </w:pPr>
      <w:r>
        <w:rPr>
          <w:rFonts w:ascii="Georgia" w:hAnsi="Georgia"/>
        </w:rPr>
        <w:t xml:space="preserve">Family Services </w:t>
      </w:r>
      <w:hyperlink r:id="rId14" w:history="1">
        <w:r w:rsidRPr="00AC3068">
          <w:rPr>
            <w:rStyle w:val="Hyperlink"/>
            <w:rFonts w:ascii="Georgia" w:hAnsi="Georgia"/>
          </w:rPr>
          <w:t>Policy 305</w:t>
        </w:r>
      </w:hyperlink>
      <w:r>
        <w:rPr>
          <w:rFonts w:ascii="Georgia" w:hAnsi="Georgia"/>
        </w:rPr>
        <w:t xml:space="preserve">: </w:t>
      </w:r>
      <w:r w:rsidRPr="00AC3068">
        <w:rPr>
          <w:rFonts w:ascii="Georgia" w:hAnsi="Georgia"/>
        </w:rPr>
        <w:t>Pri</w:t>
      </w:r>
      <w:r>
        <w:rPr>
          <w:rFonts w:ascii="Georgia" w:hAnsi="Georgia"/>
        </w:rPr>
        <w:t xml:space="preserve">son Rape Elimination Act (PREA) </w:t>
      </w:r>
      <w:r w:rsidRPr="00AC3068">
        <w:rPr>
          <w:rFonts w:ascii="Georgia" w:hAnsi="Georgia"/>
        </w:rPr>
        <w:t>Data Collection, Review, and Reporting</w:t>
      </w:r>
    </w:p>
    <w:p w:rsidR="00977EC5" w:rsidRDefault="00977EC5" w:rsidP="007B6407">
      <w:pPr>
        <w:widowControl w:val="0"/>
        <w:tabs>
          <w:tab w:val="left" w:pos="-1440"/>
        </w:tabs>
        <w:snapToGrid w:val="0"/>
        <w:contextualSpacing/>
        <w:rPr>
          <w:rFonts w:ascii="Georgia" w:hAnsi="Georgia"/>
        </w:rPr>
      </w:pPr>
    </w:p>
    <w:p w:rsidR="00DE3DBC" w:rsidRDefault="00FF7B6B" w:rsidP="007B6407">
      <w:pPr>
        <w:widowControl w:val="0"/>
        <w:tabs>
          <w:tab w:val="left" w:pos="-1440"/>
        </w:tabs>
        <w:snapToGrid w:val="0"/>
        <w:contextualSpacing/>
        <w:rPr>
          <w:rStyle w:val="Hyperlink"/>
          <w:rFonts w:ascii="Georgia" w:hAnsi="Georgia"/>
        </w:rPr>
      </w:pPr>
      <w:hyperlink r:id="rId15" w:history="1">
        <w:r w:rsidR="00DE3DBC" w:rsidRPr="009A4611">
          <w:rPr>
            <w:rStyle w:val="Hyperlink"/>
            <w:rFonts w:ascii="Georgia" w:hAnsi="Georgia"/>
          </w:rPr>
          <w:t>Licensing Regulations for Residential Treatment Programs in Vermont</w:t>
        </w:r>
      </w:hyperlink>
    </w:p>
    <w:p w:rsidR="00AC3068" w:rsidRDefault="00AC3068" w:rsidP="007B6407">
      <w:pPr>
        <w:widowControl w:val="0"/>
        <w:tabs>
          <w:tab w:val="left" w:pos="-1440"/>
        </w:tabs>
        <w:snapToGrid w:val="0"/>
        <w:contextualSpacing/>
        <w:rPr>
          <w:rStyle w:val="Hyperlink"/>
          <w:rFonts w:ascii="Georgia" w:hAnsi="Georgia"/>
        </w:rPr>
      </w:pPr>
    </w:p>
    <w:p w:rsidR="00AC3068" w:rsidRDefault="00FF7B6B" w:rsidP="007B6407">
      <w:pPr>
        <w:widowControl w:val="0"/>
        <w:tabs>
          <w:tab w:val="left" w:pos="-1440"/>
        </w:tabs>
        <w:snapToGrid w:val="0"/>
        <w:contextualSpacing/>
        <w:rPr>
          <w:rStyle w:val="Hyperlink"/>
          <w:rFonts w:ascii="Georgia" w:hAnsi="Georgia"/>
        </w:rPr>
      </w:pPr>
      <w:hyperlink r:id="rId16" w:history="1">
        <w:r w:rsidR="00AC3068" w:rsidRPr="00AC3068">
          <w:rPr>
            <w:rStyle w:val="Hyperlink"/>
            <w:rFonts w:ascii="Georgia" w:hAnsi="Georgia"/>
          </w:rPr>
          <w:t>Prison Rape Elimination Act (PREA) Juvenile Facility Standards</w:t>
        </w:r>
      </w:hyperlink>
    </w:p>
    <w:p w:rsidR="0003072E" w:rsidRDefault="0003072E" w:rsidP="007B6407">
      <w:pPr>
        <w:widowControl w:val="0"/>
        <w:tabs>
          <w:tab w:val="left" w:pos="-1440"/>
        </w:tabs>
        <w:snapToGrid w:val="0"/>
        <w:contextualSpacing/>
        <w:rPr>
          <w:rFonts w:ascii="Georgia" w:hAnsi="Georgia"/>
        </w:rPr>
      </w:pPr>
    </w:p>
    <w:p w:rsidR="007B6407" w:rsidRPr="0097739C" w:rsidRDefault="007B6407" w:rsidP="007B6407">
      <w:pPr>
        <w:keepNext/>
        <w:widowControl w:val="0"/>
        <w:ind w:right="360"/>
        <w:outlineLvl w:val="0"/>
        <w:rPr>
          <w:rFonts w:ascii="Arial" w:hAnsi="Arial" w:cs="Arial"/>
          <w:color w:val="808080"/>
          <w:kern w:val="28"/>
          <w:sz w:val="32"/>
          <w:szCs w:val="20"/>
        </w:rPr>
      </w:pPr>
      <w:bookmarkStart w:id="6" w:name="_Toc440012051"/>
      <w:bookmarkStart w:id="7" w:name="_Toc442936225"/>
      <w:r>
        <w:rPr>
          <w:rFonts w:ascii="Arial" w:hAnsi="Arial" w:cs="Arial"/>
          <w:color w:val="808080"/>
          <w:kern w:val="28"/>
          <w:sz w:val="32"/>
          <w:szCs w:val="20"/>
        </w:rPr>
        <w:t>Introduction</w:t>
      </w:r>
      <w:bookmarkEnd w:id="6"/>
      <w:bookmarkEnd w:id="7"/>
    </w:p>
    <w:p w:rsidR="007B6407" w:rsidRPr="000C5590" w:rsidRDefault="007B6407" w:rsidP="007B6407">
      <w:pPr>
        <w:widowControl w:val="0"/>
        <w:tabs>
          <w:tab w:val="left" w:pos="-1440"/>
        </w:tabs>
        <w:snapToGrid w:val="0"/>
        <w:rPr>
          <w:rFonts w:ascii="Georgia" w:hAnsi="Georgia"/>
          <w:sz w:val="10"/>
          <w:szCs w:val="10"/>
        </w:rPr>
      </w:pPr>
    </w:p>
    <w:p w:rsidR="007B6407" w:rsidRDefault="007B6407" w:rsidP="007B6407">
      <w:pPr>
        <w:widowControl w:val="0"/>
        <w:tabs>
          <w:tab w:val="left" w:pos="-1440"/>
        </w:tabs>
        <w:snapToGrid w:val="0"/>
        <w:rPr>
          <w:rFonts w:ascii="Georgia" w:hAnsi="Georgia"/>
        </w:rPr>
      </w:pPr>
      <w:r w:rsidRPr="007B6407">
        <w:rPr>
          <w:rFonts w:ascii="Georgia" w:hAnsi="Georgia"/>
        </w:rPr>
        <w:t xml:space="preserve">Pursuant to </w:t>
      </w:r>
      <w:r>
        <w:rPr>
          <w:rFonts w:ascii="Georgia" w:hAnsi="Georgia"/>
        </w:rPr>
        <w:t>33 V.S.A. § 306</w:t>
      </w:r>
      <w:r w:rsidRPr="007B6407">
        <w:rPr>
          <w:rFonts w:ascii="Georgia" w:hAnsi="Georgia"/>
        </w:rPr>
        <w:t xml:space="preserve"> </w:t>
      </w:r>
      <w:r>
        <w:rPr>
          <w:rFonts w:ascii="Georgia" w:hAnsi="Georgia"/>
        </w:rPr>
        <w:t>(b)</w:t>
      </w:r>
      <w:r w:rsidRPr="007B6407">
        <w:rPr>
          <w:rFonts w:ascii="Georgia" w:hAnsi="Georgia"/>
        </w:rPr>
        <w:t xml:space="preserve"> and </w:t>
      </w:r>
      <w:r>
        <w:rPr>
          <w:rFonts w:ascii="Georgia" w:hAnsi="Georgia"/>
        </w:rPr>
        <w:t>33 V.S.A. § 3501</w:t>
      </w:r>
      <w:r w:rsidRPr="007B6407">
        <w:rPr>
          <w:rFonts w:ascii="Georgia" w:hAnsi="Georgia"/>
        </w:rPr>
        <w:t xml:space="preserve">, the Vermont Department for Children and Families is the agency of government authorized and responsible for the regulation of </w:t>
      </w:r>
      <w:r w:rsidR="003E711C">
        <w:rPr>
          <w:rFonts w:ascii="Georgia" w:hAnsi="Georgia"/>
        </w:rPr>
        <w:t xml:space="preserve">RTPs for children and </w:t>
      </w:r>
      <w:r w:rsidRPr="007B6407">
        <w:rPr>
          <w:rFonts w:ascii="Georgia" w:hAnsi="Georgia"/>
        </w:rPr>
        <w:t>youth</w:t>
      </w:r>
      <w:r w:rsidR="003E711C">
        <w:rPr>
          <w:rFonts w:ascii="Georgia" w:hAnsi="Georgia"/>
        </w:rPr>
        <w:t>,</w:t>
      </w:r>
      <w:r w:rsidRPr="007B6407">
        <w:rPr>
          <w:rFonts w:ascii="Georgia" w:hAnsi="Georgia"/>
        </w:rPr>
        <w:t xml:space="preserve"> and the promulgation of standards governing </w:t>
      </w:r>
      <w:r w:rsidR="00AD2679">
        <w:rPr>
          <w:rFonts w:ascii="Georgia" w:hAnsi="Georgia"/>
        </w:rPr>
        <w:t>these programs.</w:t>
      </w:r>
    </w:p>
    <w:p w:rsidR="007B6407" w:rsidRDefault="007B6407" w:rsidP="007B6407">
      <w:pPr>
        <w:widowControl w:val="0"/>
        <w:tabs>
          <w:tab w:val="left" w:pos="-1440"/>
        </w:tabs>
        <w:snapToGrid w:val="0"/>
        <w:rPr>
          <w:rFonts w:ascii="Georgia" w:hAnsi="Georgia"/>
        </w:rPr>
      </w:pPr>
    </w:p>
    <w:p w:rsidR="004F0471" w:rsidRPr="00E4789F" w:rsidRDefault="004F0471" w:rsidP="00E4789F">
      <w:pPr>
        <w:pStyle w:val="Heading1"/>
      </w:pPr>
      <w:bookmarkStart w:id="8" w:name="_Toc442936226"/>
      <w:r>
        <w:t>Definitions</w:t>
      </w:r>
      <w:bookmarkEnd w:id="8"/>
    </w:p>
    <w:p w:rsidR="0059222F" w:rsidRPr="000C5590" w:rsidRDefault="0059222F" w:rsidP="0059222F">
      <w:pPr>
        <w:widowControl w:val="0"/>
        <w:tabs>
          <w:tab w:val="left" w:pos="-1440"/>
        </w:tabs>
        <w:snapToGrid w:val="0"/>
        <w:rPr>
          <w:rFonts w:ascii="Georgia" w:hAnsi="Georgia"/>
          <w:sz w:val="10"/>
          <w:szCs w:val="10"/>
        </w:rPr>
      </w:pPr>
    </w:p>
    <w:p w:rsidR="000A1B17" w:rsidRDefault="000A1B17" w:rsidP="00C63532">
      <w:pPr>
        <w:widowControl w:val="0"/>
        <w:tabs>
          <w:tab w:val="left" w:pos="-1440"/>
        </w:tabs>
        <w:snapToGrid w:val="0"/>
        <w:rPr>
          <w:rFonts w:ascii="Georgia" w:hAnsi="Georgia"/>
        </w:rPr>
      </w:pPr>
      <w:r w:rsidRPr="000A1B17">
        <w:rPr>
          <w:rFonts w:ascii="Georgia" w:hAnsi="Georgia"/>
          <w:b/>
          <w:i/>
        </w:rPr>
        <w:t>Residential Treatment Program</w:t>
      </w:r>
      <w:r w:rsidR="003E711C">
        <w:rPr>
          <w:rFonts w:ascii="Georgia" w:hAnsi="Georgia"/>
          <w:b/>
          <w:i/>
        </w:rPr>
        <w:t xml:space="preserve"> (RTP)</w:t>
      </w:r>
      <w:r>
        <w:rPr>
          <w:rFonts w:ascii="Georgia" w:hAnsi="Georgia"/>
        </w:rPr>
        <w:t>:</w:t>
      </w:r>
      <w:r w:rsidR="00C63532">
        <w:rPr>
          <w:rFonts w:ascii="Georgia" w:hAnsi="Georgia"/>
        </w:rPr>
        <w:t xml:space="preserve"> A</w:t>
      </w:r>
      <w:r w:rsidR="00C63532" w:rsidRPr="00C63532">
        <w:rPr>
          <w:rFonts w:ascii="Georgia" w:hAnsi="Georgia"/>
        </w:rPr>
        <w:t xml:space="preserve"> place, however named,</w:t>
      </w:r>
      <w:r w:rsidR="00C63532">
        <w:rPr>
          <w:rFonts w:ascii="Georgia" w:hAnsi="Georgia"/>
        </w:rPr>
        <w:t xml:space="preserve"> </w:t>
      </w:r>
      <w:r w:rsidR="00C63532" w:rsidRPr="00C63532">
        <w:rPr>
          <w:rFonts w:ascii="Georgia" w:hAnsi="Georgia"/>
        </w:rPr>
        <w:t>which provides a planned program aimed at behavioral change,</w:t>
      </w:r>
      <w:r w:rsidR="00C63532">
        <w:rPr>
          <w:rFonts w:ascii="Georgia" w:hAnsi="Georgia"/>
        </w:rPr>
        <w:t xml:space="preserve"> </w:t>
      </w:r>
      <w:r w:rsidR="00C63532" w:rsidRPr="00C63532">
        <w:rPr>
          <w:rFonts w:ascii="Georgia" w:hAnsi="Georgia"/>
        </w:rPr>
        <w:t>administered by qualified staff, for children in a twenty-four hour</w:t>
      </w:r>
      <w:r w:rsidR="00C63532">
        <w:rPr>
          <w:rFonts w:ascii="Georgia" w:hAnsi="Georgia"/>
        </w:rPr>
        <w:t xml:space="preserve"> </w:t>
      </w:r>
      <w:r w:rsidR="00C63532" w:rsidRPr="00C63532">
        <w:rPr>
          <w:rFonts w:ascii="Georgia" w:hAnsi="Georgia"/>
        </w:rPr>
        <w:t>residential setting.</w:t>
      </w:r>
      <w:r w:rsidR="00C63532">
        <w:rPr>
          <w:rFonts w:ascii="Georgia" w:hAnsi="Georgia"/>
        </w:rPr>
        <w:t xml:space="preserve"> </w:t>
      </w:r>
      <w:r w:rsidR="00C63532" w:rsidRPr="00C63532">
        <w:rPr>
          <w:rFonts w:ascii="Georgia" w:hAnsi="Georgia"/>
        </w:rPr>
        <w:t>This definition does not incl</w:t>
      </w:r>
      <w:r w:rsidR="00C63532">
        <w:rPr>
          <w:rFonts w:ascii="Georgia" w:hAnsi="Georgia"/>
        </w:rPr>
        <w:t xml:space="preserve">ude family foster homes, summer </w:t>
      </w:r>
      <w:r w:rsidR="00C63532" w:rsidRPr="00C63532">
        <w:rPr>
          <w:rFonts w:ascii="Georgia" w:hAnsi="Georgia"/>
        </w:rPr>
        <w:t>camping programs, fac</w:t>
      </w:r>
      <w:r w:rsidR="00C63532">
        <w:rPr>
          <w:rFonts w:ascii="Georgia" w:hAnsi="Georgia"/>
        </w:rPr>
        <w:t xml:space="preserve">ilities approved by other </w:t>
      </w:r>
      <w:r w:rsidR="00C63532" w:rsidRPr="00C63532">
        <w:rPr>
          <w:rFonts w:ascii="Georgia" w:hAnsi="Georgia"/>
        </w:rPr>
        <w:t>departments of the</w:t>
      </w:r>
      <w:r w:rsidR="00C63532">
        <w:rPr>
          <w:rFonts w:ascii="Georgia" w:hAnsi="Georgia"/>
        </w:rPr>
        <w:t xml:space="preserve"> </w:t>
      </w:r>
      <w:r w:rsidR="00C63532" w:rsidRPr="00C63532">
        <w:rPr>
          <w:rFonts w:ascii="Georgia" w:hAnsi="Georgia"/>
        </w:rPr>
        <w:t>Agency of Human Services, or other facilities exempted under the</w:t>
      </w:r>
      <w:r w:rsidR="00C63532">
        <w:rPr>
          <w:rFonts w:ascii="Georgia" w:hAnsi="Georgia"/>
        </w:rPr>
        <w:t xml:space="preserve"> </w:t>
      </w:r>
      <w:r w:rsidR="00C63532" w:rsidRPr="00C63532">
        <w:rPr>
          <w:rFonts w:ascii="Georgia" w:hAnsi="Georgia"/>
        </w:rPr>
        <w:t xml:space="preserve">provisions of </w:t>
      </w:r>
      <w:r w:rsidR="00AD2679" w:rsidRPr="00AD2679">
        <w:rPr>
          <w:rFonts w:ascii="Georgia" w:hAnsi="Georgia"/>
        </w:rPr>
        <w:t>33 V.S.A. § 3501</w:t>
      </w:r>
      <w:r w:rsidR="00C63532" w:rsidRPr="00C63532">
        <w:rPr>
          <w:rFonts w:ascii="Georgia" w:hAnsi="Georgia"/>
        </w:rPr>
        <w:t>.</w:t>
      </w:r>
      <w:r w:rsidR="00A55155">
        <w:rPr>
          <w:rFonts w:ascii="Georgia" w:hAnsi="Georgia"/>
        </w:rPr>
        <w:t xml:space="preserve"> </w:t>
      </w:r>
      <w:r w:rsidR="00A55155" w:rsidRPr="00F95CBF">
        <w:rPr>
          <w:rFonts w:ascii="Georgia" w:hAnsi="Georgia"/>
        </w:rPr>
        <w:t>(</w:t>
      </w:r>
      <w:r w:rsidR="00C77762" w:rsidRPr="00F95CBF">
        <w:rPr>
          <w:rFonts w:ascii="Georgia" w:hAnsi="Georgia"/>
        </w:rPr>
        <w:t>Licensing Regulations for RTPs</w:t>
      </w:r>
      <w:r w:rsidR="00F95CBF">
        <w:rPr>
          <w:rFonts w:ascii="Georgia" w:hAnsi="Georgia"/>
        </w:rPr>
        <w:t xml:space="preserve"> in Vermont</w:t>
      </w:r>
      <w:r w:rsidR="00A55155" w:rsidRPr="00F95CBF">
        <w:rPr>
          <w:rFonts w:ascii="Georgia" w:hAnsi="Georgia"/>
        </w:rPr>
        <w:t>)</w:t>
      </w:r>
    </w:p>
    <w:p w:rsidR="00FE6381" w:rsidRDefault="00FE6381" w:rsidP="00C63532">
      <w:pPr>
        <w:widowControl w:val="0"/>
        <w:tabs>
          <w:tab w:val="left" w:pos="-1440"/>
        </w:tabs>
        <w:snapToGrid w:val="0"/>
        <w:rPr>
          <w:rFonts w:ascii="Georgia" w:hAnsi="Georgia"/>
        </w:rPr>
      </w:pPr>
    </w:p>
    <w:p w:rsidR="000A1B17" w:rsidRDefault="000A1B17" w:rsidP="005A554F">
      <w:pPr>
        <w:widowControl w:val="0"/>
        <w:tabs>
          <w:tab w:val="left" w:pos="-1440"/>
        </w:tabs>
        <w:snapToGrid w:val="0"/>
        <w:rPr>
          <w:rFonts w:ascii="Georgia" w:hAnsi="Georgia"/>
        </w:rPr>
      </w:pPr>
      <w:r w:rsidRPr="000A1B17">
        <w:rPr>
          <w:rFonts w:ascii="Georgia" w:hAnsi="Georgia"/>
          <w:b/>
          <w:i/>
        </w:rPr>
        <w:t>Social Worker</w:t>
      </w:r>
      <w:r w:rsidRPr="000A1B17">
        <w:rPr>
          <w:rFonts w:ascii="Georgia" w:hAnsi="Georgia"/>
        </w:rPr>
        <w:t>:</w:t>
      </w:r>
      <w:r>
        <w:rPr>
          <w:rFonts w:ascii="Georgia" w:hAnsi="Georgia"/>
        </w:rPr>
        <w:t xml:space="preserve"> For the purposes of this policy, the term ‘social worker’ refers to Residential Licensing and Special Investigations Unit</w:t>
      </w:r>
      <w:r w:rsidR="00667039">
        <w:rPr>
          <w:rFonts w:ascii="Georgia" w:hAnsi="Georgia"/>
        </w:rPr>
        <w:t xml:space="preserve"> </w:t>
      </w:r>
      <w:r>
        <w:rPr>
          <w:rFonts w:ascii="Georgia" w:hAnsi="Georgia"/>
        </w:rPr>
        <w:t xml:space="preserve">social workers. </w:t>
      </w:r>
    </w:p>
    <w:p w:rsidR="00E4789F" w:rsidRPr="00D728EC" w:rsidRDefault="00E4789F" w:rsidP="0059222F">
      <w:pPr>
        <w:widowControl w:val="0"/>
        <w:tabs>
          <w:tab w:val="left" w:pos="-1440"/>
        </w:tabs>
        <w:snapToGrid w:val="0"/>
        <w:rPr>
          <w:rFonts w:ascii="Georgia" w:hAnsi="Georgia"/>
        </w:rPr>
      </w:pPr>
    </w:p>
    <w:p w:rsidR="0059222F" w:rsidRPr="0097739C" w:rsidRDefault="0059222F" w:rsidP="0059222F">
      <w:pPr>
        <w:keepNext/>
        <w:widowControl w:val="0"/>
        <w:ind w:right="360"/>
        <w:outlineLvl w:val="0"/>
        <w:rPr>
          <w:rFonts w:ascii="Arial" w:hAnsi="Arial" w:cs="Arial"/>
          <w:color w:val="808080"/>
          <w:kern w:val="28"/>
          <w:sz w:val="32"/>
          <w:szCs w:val="20"/>
        </w:rPr>
      </w:pPr>
      <w:bookmarkStart w:id="9" w:name="_Toc442936227"/>
      <w:r w:rsidRPr="0097739C">
        <w:rPr>
          <w:rFonts w:ascii="Arial" w:hAnsi="Arial" w:cs="Arial"/>
          <w:color w:val="808080"/>
          <w:kern w:val="28"/>
          <w:sz w:val="32"/>
          <w:szCs w:val="20"/>
        </w:rPr>
        <w:t>Policy</w:t>
      </w:r>
      <w:bookmarkEnd w:id="9"/>
    </w:p>
    <w:p w:rsidR="00CC7E1F" w:rsidRPr="004F0471" w:rsidRDefault="00CC7E1F" w:rsidP="00CC7E1F">
      <w:pPr>
        <w:pStyle w:val="Heading2"/>
        <w:rPr>
          <w:i w:val="0"/>
          <w:sz w:val="20"/>
          <w:szCs w:val="20"/>
        </w:rPr>
      </w:pPr>
      <w:bookmarkStart w:id="10" w:name="_Toc442936228"/>
      <w:r>
        <w:rPr>
          <w:i w:val="0"/>
          <w:sz w:val="20"/>
          <w:szCs w:val="20"/>
        </w:rPr>
        <w:t>Application for Licensure</w:t>
      </w:r>
      <w:bookmarkEnd w:id="10"/>
    </w:p>
    <w:p w:rsidR="00B22DFE" w:rsidRPr="00071FC5" w:rsidRDefault="00B22DFE" w:rsidP="0059222F">
      <w:pPr>
        <w:widowControl w:val="0"/>
        <w:tabs>
          <w:tab w:val="left" w:pos="-1440"/>
        </w:tabs>
        <w:snapToGrid w:val="0"/>
        <w:rPr>
          <w:rFonts w:ascii="Georgia" w:hAnsi="Georgia"/>
          <w:sz w:val="10"/>
          <w:szCs w:val="10"/>
        </w:rPr>
      </w:pPr>
    </w:p>
    <w:p w:rsidR="00662B1E" w:rsidRDefault="00662B1E" w:rsidP="00FD0401">
      <w:pPr>
        <w:widowControl w:val="0"/>
        <w:tabs>
          <w:tab w:val="left" w:pos="-1440"/>
        </w:tabs>
        <w:snapToGrid w:val="0"/>
        <w:rPr>
          <w:rFonts w:ascii="Georgia" w:hAnsi="Georgia"/>
        </w:rPr>
      </w:pPr>
      <w:r w:rsidRPr="00662B1E">
        <w:rPr>
          <w:rFonts w:ascii="Georgia" w:hAnsi="Georgia"/>
        </w:rPr>
        <w:t xml:space="preserve">Upon request, the Residential Licensing and Special Investigations Unit (RLSI) will consult with potential applicants on issues related to licensing including: </w:t>
      </w:r>
      <w:r w:rsidR="00B7126B">
        <w:rPr>
          <w:rFonts w:ascii="Georgia" w:hAnsi="Georgia"/>
        </w:rPr>
        <w:br/>
      </w:r>
      <w:r w:rsidRPr="00662B1E">
        <w:rPr>
          <w:rFonts w:ascii="Georgia" w:hAnsi="Georgia"/>
        </w:rPr>
        <w:t xml:space="preserve">the necessity for licensure; </w:t>
      </w:r>
    </w:p>
    <w:p w:rsidR="00662B1E" w:rsidRDefault="00662B1E" w:rsidP="00662B1E">
      <w:pPr>
        <w:pStyle w:val="ListParagraph"/>
        <w:widowControl w:val="0"/>
        <w:numPr>
          <w:ilvl w:val="0"/>
          <w:numId w:val="23"/>
        </w:numPr>
        <w:tabs>
          <w:tab w:val="left" w:pos="-1440"/>
        </w:tabs>
        <w:snapToGrid w:val="0"/>
        <w:rPr>
          <w:rFonts w:ascii="Georgia" w:hAnsi="Georgia"/>
        </w:rPr>
      </w:pPr>
      <w:r w:rsidRPr="00662B1E">
        <w:rPr>
          <w:rFonts w:ascii="Georgia" w:hAnsi="Georgia"/>
        </w:rPr>
        <w:t xml:space="preserve">activities that require a license; </w:t>
      </w:r>
    </w:p>
    <w:p w:rsidR="00662B1E" w:rsidRDefault="00662B1E" w:rsidP="00662B1E">
      <w:pPr>
        <w:pStyle w:val="ListParagraph"/>
        <w:widowControl w:val="0"/>
        <w:numPr>
          <w:ilvl w:val="0"/>
          <w:numId w:val="23"/>
        </w:numPr>
        <w:tabs>
          <w:tab w:val="left" w:pos="-1440"/>
        </w:tabs>
        <w:snapToGrid w:val="0"/>
        <w:rPr>
          <w:rFonts w:ascii="Georgia" w:hAnsi="Georgia"/>
        </w:rPr>
      </w:pPr>
      <w:r w:rsidRPr="00662B1E">
        <w:rPr>
          <w:rFonts w:ascii="Georgia" w:hAnsi="Georgia"/>
        </w:rPr>
        <w:t xml:space="preserve">interpretation of </w:t>
      </w:r>
      <w:r>
        <w:rPr>
          <w:rFonts w:ascii="Georgia" w:hAnsi="Georgia"/>
        </w:rPr>
        <w:t xml:space="preserve">the </w:t>
      </w:r>
      <w:r w:rsidRPr="00662B1E">
        <w:rPr>
          <w:rFonts w:ascii="Georgia" w:hAnsi="Georgia"/>
        </w:rPr>
        <w:t>regulations;</w:t>
      </w:r>
      <w:r>
        <w:rPr>
          <w:rFonts w:ascii="Georgia" w:hAnsi="Georgia"/>
        </w:rPr>
        <w:t xml:space="preserve"> and</w:t>
      </w:r>
    </w:p>
    <w:p w:rsidR="00662B1E" w:rsidRPr="00662B1E" w:rsidRDefault="00662B1E" w:rsidP="00662B1E">
      <w:pPr>
        <w:pStyle w:val="ListParagraph"/>
        <w:widowControl w:val="0"/>
        <w:numPr>
          <w:ilvl w:val="0"/>
          <w:numId w:val="23"/>
        </w:numPr>
        <w:tabs>
          <w:tab w:val="left" w:pos="-1440"/>
        </w:tabs>
        <w:snapToGrid w:val="0"/>
        <w:rPr>
          <w:rFonts w:ascii="Georgia" w:hAnsi="Georgia"/>
        </w:rPr>
      </w:pPr>
      <w:proofErr w:type="gramStart"/>
      <w:r w:rsidRPr="00662B1E">
        <w:rPr>
          <w:rFonts w:ascii="Georgia" w:hAnsi="Georgia"/>
        </w:rPr>
        <w:t>the</w:t>
      </w:r>
      <w:proofErr w:type="gramEnd"/>
      <w:r w:rsidRPr="00662B1E">
        <w:rPr>
          <w:rFonts w:ascii="Georgia" w:hAnsi="Georgia"/>
        </w:rPr>
        <w:t xml:space="preserve"> application and licensing process. </w:t>
      </w:r>
    </w:p>
    <w:p w:rsidR="00662B1E" w:rsidRPr="00662B1E" w:rsidRDefault="00662B1E" w:rsidP="00662B1E">
      <w:pPr>
        <w:widowControl w:val="0"/>
        <w:tabs>
          <w:tab w:val="left" w:pos="-1440"/>
        </w:tabs>
        <w:snapToGrid w:val="0"/>
        <w:rPr>
          <w:rFonts w:ascii="Georgia" w:hAnsi="Georgia"/>
        </w:rPr>
      </w:pPr>
    </w:p>
    <w:p w:rsidR="00662B1E" w:rsidRDefault="00662B1E" w:rsidP="00662B1E">
      <w:pPr>
        <w:widowControl w:val="0"/>
        <w:tabs>
          <w:tab w:val="left" w:pos="-1440"/>
        </w:tabs>
        <w:snapToGrid w:val="0"/>
        <w:rPr>
          <w:rFonts w:ascii="Georgia" w:hAnsi="Georgia"/>
        </w:rPr>
      </w:pPr>
      <w:r w:rsidRPr="00662B1E">
        <w:rPr>
          <w:rFonts w:ascii="Georgia" w:hAnsi="Georgia"/>
        </w:rPr>
        <w:t xml:space="preserve">Once RLSI receives an application, a social worker will be designated to oversee this </w:t>
      </w:r>
      <w:r w:rsidRPr="00662B1E">
        <w:rPr>
          <w:rFonts w:ascii="Georgia" w:hAnsi="Georgia"/>
        </w:rPr>
        <w:lastRenderedPageBreak/>
        <w:t>process.</w:t>
      </w:r>
      <w:r>
        <w:rPr>
          <w:rFonts w:ascii="Georgia" w:hAnsi="Georgia"/>
        </w:rPr>
        <w:t xml:space="preserve"> </w:t>
      </w:r>
      <w:r w:rsidRPr="00662B1E">
        <w:rPr>
          <w:rFonts w:ascii="Georgia" w:hAnsi="Georgia"/>
        </w:rPr>
        <w:t>RLSI will verify with the Secretary of State that the agency is authorized to do business in Vermont. The agency must provide copies of any licenses in effect in other states.</w:t>
      </w:r>
    </w:p>
    <w:p w:rsidR="00CC7E1F" w:rsidRDefault="00CC7E1F" w:rsidP="0059222F">
      <w:pPr>
        <w:widowControl w:val="0"/>
        <w:tabs>
          <w:tab w:val="left" w:pos="-1440"/>
        </w:tabs>
        <w:snapToGrid w:val="0"/>
        <w:rPr>
          <w:rFonts w:ascii="Georgia" w:hAnsi="Georgia"/>
        </w:rPr>
      </w:pPr>
    </w:p>
    <w:p w:rsidR="00662B1E" w:rsidRPr="00662B1E" w:rsidRDefault="00662B1E" w:rsidP="00662B1E">
      <w:pPr>
        <w:widowControl w:val="0"/>
        <w:tabs>
          <w:tab w:val="left" w:pos="-1440"/>
        </w:tabs>
        <w:snapToGrid w:val="0"/>
        <w:rPr>
          <w:rFonts w:ascii="Georgia" w:hAnsi="Georgia"/>
        </w:rPr>
      </w:pPr>
      <w:r w:rsidRPr="00662B1E">
        <w:rPr>
          <w:rFonts w:ascii="Georgia" w:hAnsi="Georgia"/>
        </w:rPr>
        <w:t>The licensing evaluation will include:</w:t>
      </w:r>
    </w:p>
    <w:p w:rsidR="00662B1E" w:rsidRDefault="00662B1E" w:rsidP="00662B1E">
      <w:pPr>
        <w:pStyle w:val="ListParagraph"/>
        <w:widowControl w:val="0"/>
        <w:numPr>
          <w:ilvl w:val="0"/>
          <w:numId w:val="24"/>
        </w:numPr>
        <w:tabs>
          <w:tab w:val="left" w:pos="-1440"/>
        </w:tabs>
        <w:snapToGrid w:val="0"/>
        <w:rPr>
          <w:rFonts w:ascii="Georgia" w:hAnsi="Georgia"/>
        </w:rPr>
      </w:pPr>
      <w:r w:rsidRPr="00662B1E">
        <w:rPr>
          <w:rFonts w:ascii="Georgia" w:hAnsi="Georgia"/>
        </w:rPr>
        <w:t>educating the applicant on the licensing process;</w:t>
      </w:r>
    </w:p>
    <w:p w:rsidR="00662B1E" w:rsidRDefault="00662B1E" w:rsidP="00662B1E">
      <w:pPr>
        <w:pStyle w:val="ListParagraph"/>
        <w:widowControl w:val="0"/>
        <w:numPr>
          <w:ilvl w:val="0"/>
          <w:numId w:val="24"/>
        </w:numPr>
        <w:tabs>
          <w:tab w:val="left" w:pos="-1440"/>
        </w:tabs>
        <w:snapToGrid w:val="0"/>
        <w:rPr>
          <w:rFonts w:ascii="Georgia" w:hAnsi="Georgia"/>
        </w:rPr>
      </w:pPr>
      <w:r w:rsidRPr="00662B1E">
        <w:rPr>
          <w:rFonts w:ascii="Georgia" w:hAnsi="Georgia"/>
        </w:rPr>
        <w:t>visiting the physical facility;</w:t>
      </w:r>
    </w:p>
    <w:p w:rsidR="00662B1E" w:rsidRDefault="00662B1E" w:rsidP="00662B1E">
      <w:pPr>
        <w:pStyle w:val="ListParagraph"/>
        <w:widowControl w:val="0"/>
        <w:numPr>
          <w:ilvl w:val="0"/>
          <w:numId w:val="24"/>
        </w:numPr>
        <w:tabs>
          <w:tab w:val="left" w:pos="-1440"/>
        </w:tabs>
        <w:snapToGrid w:val="0"/>
        <w:rPr>
          <w:rFonts w:ascii="Georgia" w:hAnsi="Georgia"/>
        </w:rPr>
      </w:pPr>
      <w:r w:rsidRPr="00662B1E">
        <w:rPr>
          <w:rFonts w:ascii="Georgia" w:hAnsi="Georgia"/>
        </w:rPr>
        <w:t xml:space="preserve">assessing the </w:t>
      </w:r>
      <w:r>
        <w:rPr>
          <w:rFonts w:ascii="Georgia" w:hAnsi="Georgia"/>
        </w:rPr>
        <w:t>RTP’s</w:t>
      </w:r>
      <w:r w:rsidRPr="00662B1E">
        <w:rPr>
          <w:rFonts w:ascii="Georgia" w:hAnsi="Georgia"/>
        </w:rPr>
        <w:t xml:space="preserve"> compliance with each regulation;</w:t>
      </w:r>
    </w:p>
    <w:p w:rsidR="00662B1E" w:rsidRDefault="00662B1E" w:rsidP="00662B1E">
      <w:pPr>
        <w:pStyle w:val="ListParagraph"/>
        <w:widowControl w:val="0"/>
        <w:numPr>
          <w:ilvl w:val="0"/>
          <w:numId w:val="24"/>
        </w:numPr>
        <w:tabs>
          <w:tab w:val="left" w:pos="-1440"/>
        </w:tabs>
        <w:snapToGrid w:val="0"/>
        <w:rPr>
          <w:rFonts w:ascii="Georgia" w:hAnsi="Georgia"/>
        </w:rPr>
      </w:pPr>
      <w:r w:rsidRPr="00662B1E">
        <w:rPr>
          <w:rFonts w:ascii="Georgia" w:hAnsi="Georgia"/>
        </w:rPr>
        <w:t>discussing areas of non</w:t>
      </w:r>
      <w:r>
        <w:rPr>
          <w:rFonts w:ascii="Georgia" w:hAnsi="Georgia"/>
        </w:rPr>
        <w:t>-</w:t>
      </w:r>
      <w:r w:rsidRPr="00662B1E">
        <w:rPr>
          <w:rFonts w:ascii="Georgia" w:hAnsi="Georgia"/>
        </w:rPr>
        <w:t xml:space="preserve">compliance and steps the </w:t>
      </w:r>
      <w:r>
        <w:rPr>
          <w:rFonts w:ascii="Georgia" w:hAnsi="Georgia"/>
        </w:rPr>
        <w:t>RTP</w:t>
      </w:r>
      <w:r w:rsidRPr="00662B1E">
        <w:rPr>
          <w:rFonts w:ascii="Georgia" w:hAnsi="Georgia"/>
        </w:rPr>
        <w:t xml:space="preserve"> might consider to achieve compliance;</w:t>
      </w:r>
      <w:r>
        <w:rPr>
          <w:rFonts w:ascii="Georgia" w:hAnsi="Georgia"/>
        </w:rPr>
        <w:t xml:space="preserve"> and</w:t>
      </w:r>
    </w:p>
    <w:p w:rsidR="00662B1E" w:rsidRPr="00662B1E" w:rsidRDefault="00662B1E" w:rsidP="00662B1E">
      <w:pPr>
        <w:pStyle w:val="ListParagraph"/>
        <w:widowControl w:val="0"/>
        <w:numPr>
          <w:ilvl w:val="0"/>
          <w:numId w:val="24"/>
        </w:numPr>
        <w:tabs>
          <w:tab w:val="left" w:pos="-1440"/>
        </w:tabs>
        <w:snapToGrid w:val="0"/>
        <w:rPr>
          <w:rFonts w:ascii="Georgia" w:hAnsi="Georgia"/>
        </w:rPr>
      </w:pPr>
      <w:proofErr w:type="gramStart"/>
      <w:r w:rsidRPr="00662B1E">
        <w:rPr>
          <w:rFonts w:ascii="Georgia" w:hAnsi="Georgia"/>
        </w:rPr>
        <w:t>educating</w:t>
      </w:r>
      <w:proofErr w:type="gramEnd"/>
      <w:r w:rsidRPr="00662B1E">
        <w:rPr>
          <w:rFonts w:ascii="Georgia" w:hAnsi="Georgia"/>
        </w:rPr>
        <w:t xml:space="preserve"> the applicant about procedures on obtaining criminal records and registry background checks for facility staff. </w:t>
      </w:r>
    </w:p>
    <w:p w:rsidR="00662B1E" w:rsidRPr="00662B1E" w:rsidRDefault="00662B1E" w:rsidP="00662B1E">
      <w:pPr>
        <w:widowControl w:val="0"/>
        <w:tabs>
          <w:tab w:val="left" w:pos="-1440"/>
        </w:tabs>
        <w:snapToGrid w:val="0"/>
        <w:rPr>
          <w:rFonts w:ascii="Georgia" w:hAnsi="Georgia"/>
        </w:rPr>
      </w:pPr>
    </w:p>
    <w:p w:rsidR="00662B1E" w:rsidRDefault="006C6858" w:rsidP="00662B1E">
      <w:pPr>
        <w:widowControl w:val="0"/>
        <w:tabs>
          <w:tab w:val="left" w:pos="-1440"/>
        </w:tabs>
        <w:snapToGrid w:val="0"/>
        <w:rPr>
          <w:rFonts w:ascii="Georgia" w:hAnsi="Georgia"/>
        </w:rPr>
      </w:pPr>
      <w:r>
        <w:rPr>
          <w:rFonts w:ascii="Georgia" w:hAnsi="Georgia"/>
        </w:rPr>
        <w:t>RLSI</w:t>
      </w:r>
      <w:r w:rsidR="00662B1E" w:rsidRPr="00662B1E">
        <w:rPr>
          <w:rFonts w:ascii="Georgia" w:hAnsi="Georgia"/>
        </w:rPr>
        <w:t xml:space="preserve"> may </w:t>
      </w:r>
      <w:r w:rsidR="00662B1E">
        <w:rPr>
          <w:rFonts w:ascii="Georgia" w:hAnsi="Georgia"/>
        </w:rPr>
        <w:t>provide additional consultation</w:t>
      </w:r>
      <w:r w:rsidR="00662B1E" w:rsidRPr="00662B1E">
        <w:rPr>
          <w:rFonts w:ascii="Georgia" w:hAnsi="Georgia"/>
        </w:rPr>
        <w:t xml:space="preserve"> as necessary.</w:t>
      </w:r>
    </w:p>
    <w:p w:rsidR="00662B1E" w:rsidRDefault="00662B1E" w:rsidP="0059222F">
      <w:pPr>
        <w:widowControl w:val="0"/>
        <w:tabs>
          <w:tab w:val="left" w:pos="-1440"/>
        </w:tabs>
        <w:snapToGrid w:val="0"/>
        <w:rPr>
          <w:rFonts w:ascii="Georgia" w:hAnsi="Georgia"/>
        </w:rPr>
      </w:pPr>
    </w:p>
    <w:p w:rsidR="009F7BE5" w:rsidRDefault="009F7BE5" w:rsidP="0059222F">
      <w:pPr>
        <w:widowControl w:val="0"/>
        <w:tabs>
          <w:tab w:val="left" w:pos="-1440"/>
        </w:tabs>
        <w:snapToGrid w:val="0"/>
        <w:rPr>
          <w:rFonts w:ascii="Georgia" w:hAnsi="Georgia"/>
        </w:rPr>
      </w:pPr>
      <w:r w:rsidRPr="009F7BE5">
        <w:rPr>
          <w:rFonts w:ascii="Georgia" w:hAnsi="Georgia"/>
        </w:rPr>
        <w:t xml:space="preserve">When the social worker determines that the </w:t>
      </w:r>
      <w:r w:rsidR="00A71308">
        <w:rPr>
          <w:rFonts w:ascii="Georgia" w:hAnsi="Georgia"/>
        </w:rPr>
        <w:t>agency</w:t>
      </w:r>
      <w:r w:rsidRPr="009F7BE5">
        <w:rPr>
          <w:rFonts w:ascii="Georgia" w:hAnsi="Georgia"/>
        </w:rPr>
        <w:t xml:space="preserve"> is in substantial compliance with </w:t>
      </w:r>
      <w:r>
        <w:rPr>
          <w:rFonts w:ascii="Georgia" w:hAnsi="Georgia"/>
        </w:rPr>
        <w:t xml:space="preserve">the </w:t>
      </w:r>
      <w:r w:rsidRPr="009F7BE5">
        <w:rPr>
          <w:rFonts w:ascii="Georgia" w:hAnsi="Georgia"/>
        </w:rPr>
        <w:t>regulations, the soci</w:t>
      </w:r>
      <w:r>
        <w:rPr>
          <w:rFonts w:ascii="Georgia" w:hAnsi="Georgia"/>
        </w:rPr>
        <w:t>al worker will prepare a report. The report will:</w:t>
      </w:r>
    </w:p>
    <w:p w:rsidR="009F7BE5" w:rsidRPr="00715070" w:rsidRDefault="00EC3907" w:rsidP="009F7BE5">
      <w:pPr>
        <w:pStyle w:val="ListParagraph"/>
        <w:widowControl w:val="0"/>
        <w:numPr>
          <w:ilvl w:val="0"/>
          <w:numId w:val="25"/>
        </w:numPr>
        <w:tabs>
          <w:tab w:val="left" w:pos="-1440"/>
        </w:tabs>
        <w:snapToGrid w:val="0"/>
        <w:rPr>
          <w:rFonts w:ascii="Georgia" w:hAnsi="Georgia"/>
          <w:highlight w:val="yellow"/>
        </w:rPr>
      </w:pPr>
      <w:r w:rsidRPr="00715070">
        <w:rPr>
          <w:rFonts w:ascii="Georgia" w:hAnsi="Georgia"/>
          <w:highlight w:val="yellow"/>
        </w:rPr>
        <w:t>assess compliance with each</w:t>
      </w:r>
      <w:r w:rsidR="009F7BE5" w:rsidRPr="00715070">
        <w:rPr>
          <w:rFonts w:ascii="Georgia" w:hAnsi="Georgia"/>
          <w:highlight w:val="yellow"/>
        </w:rPr>
        <w:t xml:space="preserve"> regulation; </w:t>
      </w:r>
    </w:p>
    <w:p w:rsidR="00F978A6" w:rsidRPr="00715070" w:rsidRDefault="00502948" w:rsidP="00F978A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eorgia" w:hAnsi="Georgia"/>
          <w:highlight w:val="yellow"/>
        </w:rPr>
      </w:pPr>
      <w:r>
        <w:rPr>
          <w:rFonts w:ascii="Georgia" w:hAnsi="Georgia"/>
          <w:highlight w:val="yellow"/>
        </w:rPr>
        <w:t>describe</w:t>
      </w:r>
      <w:r w:rsidR="00F978A6" w:rsidRPr="00715070">
        <w:rPr>
          <w:rFonts w:ascii="Georgia" w:hAnsi="Georgia"/>
          <w:highlight w:val="yellow"/>
        </w:rPr>
        <w:t xml:space="preserve"> areas of non-compliance and sets clear time frames for correction; </w:t>
      </w:r>
    </w:p>
    <w:p w:rsidR="0087405C" w:rsidRPr="00715070" w:rsidRDefault="00502948" w:rsidP="0087405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eorgia" w:hAnsi="Georgia"/>
          <w:highlight w:val="yellow"/>
        </w:rPr>
      </w:pPr>
      <w:r>
        <w:rPr>
          <w:rFonts w:ascii="Georgia" w:hAnsi="Georgia"/>
          <w:highlight w:val="yellow"/>
        </w:rPr>
        <w:t>state</w:t>
      </w:r>
      <w:r w:rsidR="0087405C" w:rsidRPr="00715070">
        <w:rPr>
          <w:rFonts w:ascii="Georgia" w:hAnsi="Georgia"/>
          <w:highlight w:val="yellow"/>
        </w:rPr>
        <w:t xml:space="preserve"> a recommendation for licensure number, gender and age range; and</w:t>
      </w:r>
    </w:p>
    <w:p w:rsidR="009F7BE5" w:rsidRPr="00715070" w:rsidRDefault="009F7BE5" w:rsidP="009F7BE5">
      <w:pPr>
        <w:pStyle w:val="ListParagraph"/>
        <w:widowControl w:val="0"/>
        <w:numPr>
          <w:ilvl w:val="0"/>
          <w:numId w:val="25"/>
        </w:numPr>
        <w:tabs>
          <w:tab w:val="left" w:pos="-1440"/>
        </w:tabs>
        <w:snapToGrid w:val="0"/>
        <w:rPr>
          <w:rFonts w:ascii="Georgia" w:hAnsi="Georgia"/>
          <w:highlight w:val="yellow"/>
        </w:rPr>
      </w:pPr>
      <w:proofErr w:type="gramStart"/>
      <w:r w:rsidRPr="00715070">
        <w:rPr>
          <w:rFonts w:ascii="Georgia" w:hAnsi="Georgia"/>
          <w:highlight w:val="yellow"/>
        </w:rPr>
        <w:t>state</w:t>
      </w:r>
      <w:proofErr w:type="gramEnd"/>
      <w:r w:rsidRPr="00715070">
        <w:rPr>
          <w:rFonts w:ascii="Georgia" w:hAnsi="Georgia"/>
          <w:highlight w:val="yellow"/>
        </w:rPr>
        <w:t xml:space="preserve"> a recommendation of approval or denial for licensure.</w:t>
      </w:r>
      <w:r w:rsidR="0087405C" w:rsidRPr="00715070">
        <w:rPr>
          <w:rFonts w:ascii="Georgia" w:hAnsi="Georgia"/>
          <w:highlight w:val="yellow"/>
        </w:rPr>
        <w:t xml:space="preserve"> </w:t>
      </w:r>
    </w:p>
    <w:p w:rsidR="00A71308" w:rsidRDefault="00A71308" w:rsidP="00A71308">
      <w:pPr>
        <w:widowControl w:val="0"/>
        <w:tabs>
          <w:tab w:val="left" w:pos="-1440"/>
        </w:tabs>
        <w:snapToGrid w:val="0"/>
        <w:rPr>
          <w:rFonts w:ascii="Georgia" w:hAnsi="Georgia"/>
        </w:rPr>
      </w:pPr>
    </w:p>
    <w:p w:rsidR="00A71308" w:rsidRDefault="006C6858" w:rsidP="00A71308">
      <w:pPr>
        <w:widowControl w:val="0"/>
        <w:tabs>
          <w:tab w:val="left" w:pos="-1440"/>
        </w:tabs>
        <w:snapToGrid w:val="0"/>
        <w:rPr>
          <w:rFonts w:ascii="Georgia" w:hAnsi="Georgia"/>
        </w:rPr>
      </w:pPr>
      <w:r>
        <w:rPr>
          <w:rFonts w:ascii="Georgia" w:hAnsi="Georgia"/>
        </w:rPr>
        <w:t>RLSI</w:t>
      </w:r>
      <w:r w:rsidR="00A71308" w:rsidRPr="00A71308">
        <w:rPr>
          <w:rFonts w:ascii="Georgia" w:hAnsi="Georgia"/>
        </w:rPr>
        <w:t xml:space="preserve"> will send a draft report to the applicant for review with comments due within fifteen days.</w:t>
      </w:r>
    </w:p>
    <w:p w:rsidR="00A71308" w:rsidRDefault="00A71308" w:rsidP="00A71308">
      <w:pPr>
        <w:widowControl w:val="0"/>
        <w:tabs>
          <w:tab w:val="left" w:pos="-1440"/>
        </w:tabs>
        <w:snapToGrid w:val="0"/>
        <w:rPr>
          <w:rFonts w:ascii="Georgia" w:hAnsi="Georgia"/>
        </w:rPr>
      </w:pPr>
    </w:p>
    <w:p w:rsidR="00A71308" w:rsidRPr="00A71308" w:rsidRDefault="00A71308" w:rsidP="00A71308">
      <w:pPr>
        <w:widowControl w:val="0"/>
        <w:tabs>
          <w:tab w:val="left" w:pos="-1440"/>
        </w:tabs>
        <w:snapToGrid w:val="0"/>
        <w:rPr>
          <w:rFonts w:ascii="Georgia" w:hAnsi="Georgia"/>
        </w:rPr>
      </w:pPr>
      <w:r w:rsidRPr="00A71308">
        <w:rPr>
          <w:rFonts w:ascii="Georgia" w:hAnsi="Georgia"/>
        </w:rPr>
        <w:t xml:space="preserve">If the social worker, in consultation with </w:t>
      </w:r>
      <w:r>
        <w:rPr>
          <w:rFonts w:ascii="Georgia" w:hAnsi="Georgia"/>
        </w:rPr>
        <w:t>an</w:t>
      </w:r>
      <w:r w:rsidRPr="00A71308">
        <w:rPr>
          <w:rFonts w:ascii="Georgia" w:hAnsi="Georgia"/>
        </w:rPr>
        <w:t xml:space="preserve"> RLSI supervisor, determines that the agency is not making progress toward compliance, or cannot comply, the licensing report will</w:t>
      </w:r>
      <w:r w:rsidR="003E6848">
        <w:rPr>
          <w:rFonts w:ascii="Georgia" w:hAnsi="Georgia"/>
        </w:rPr>
        <w:t xml:space="preserve"> recommend a denial of licensure</w:t>
      </w:r>
      <w:r w:rsidRPr="00A71308">
        <w:rPr>
          <w:rFonts w:ascii="Georgia" w:hAnsi="Georgia"/>
        </w:rPr>
        <w:t xml:space="preserve">. The </w:t>
      </w:r>
      <w:r>
        <w:rPr>
          <w:rFonts w:ascii="Georgia" w:hAnsi="Georgia"/>
        </w:rPr>
        <w:t>RLSI</w:t>
      </w:r>
      <w:r w:rsidRPr="00A71308">
        <w:rPr>
          <w:rFonts w:ascii="Georgia" w:hAnsi="Georgia"/>
        </w:rPr>
        <w:t xml:space="preserve"> Unit Director will notify the agency in writing, listing specific areas of non</w:t>
      </w:r>
      <w:r>
        <w:rPr>
          <w:rFonts w:ascii="Georgia" w:hAnsi="Georgia"/>
        </w:rPr>
        <w:t>-compliance</w:t>
      </w:r>
      <w:r w:rsidRPr="00A71308">
        <w:rPr>
          <w:rFonts w:ascii="Georgia" w:hAnsi="Georgia"/>
        </w:rPr>
        <w:t xml:space="preserve"> and information on the process for appeal.</w:t>
      </w:r>
    </w:p>
    <w:p w:rsidR="00CC7E1F" w:rsidRPr="004F0471" w:rsidRDefault="0065540C" w:rsidP="00CC7E1F">
      <w:pPr>
        <w:pStyle w:val="Heading2"/>
        <w:rPr>
          <w:i w:val="0"/>
          <w:sz w:val="20"/>
          <w:szCs w:val="20"/>
        </w:rPr>
      </w:pPr>
      <w:bookmarkStart w:id="11" w:name="_Toc442936229"/>
      <w:r>
        <w:rPr>
          <w:i w:val="0"/>
          <w:sz w:val="20"/>
          <w:szCs w:val="20"/>
        </w:rPr>
        <w:t xml:space="preserve">Term of </w:t>
      </w:r>
      <w:r w:rsidR="00B14910">
        <w:rPr>
          <w:i w:val="0"/>
          <w:sz w:val="20"/>
          <w:szCs w:val="20"/>
        </w:rPr>
        <w:t>License and</w:t>
      </w:r>
      <w:r>
        <w:rPr>
          <w:i w:val="0"/>
          <w:sz w:val="20"/>
          <w:szCs w:val="20"/>
        </w:rPr>
        <w:t xml:space="preserve"> </w:t>
      </w:r>
      <w:r w:rsidR="00CC7E1F">
        <w:rPr>
          <w:i w:val="0"/>
          <w:sz w:val="20"/>
          <w:szCs w:val="20"/>
        </w:rPr>
        <w:t>Licensing Renewal</w:t>
      </w:r>
      <w:bookmarkEnd w:id="11"/>
    </w:p>
    <w:p w:rsidR="00CC7E1F" w:rsidRPr="0065540C" w:rsidRDefault="00CC7E1F" w:rsidP="0059222F">
      <w:pPr>
        <w:widowControl w:val="0"/>
        <w:tabs>
          <w:tab w:val="left" w:pos="-1440"/>
        </w:tabs>
        <w:snapToGrid w:val="0"/>
        <w:rPr>
          <w:rFonts w:ascii="Georgia" w:hAnsi="Georgia"/>
          <w:sz w:val="10"/>
          <w:szCs w:val="10"/>
        </w:rPr>
      </w:pPr>
    </w:p>
    <w:p w:rsidR="0065540C" w:rsidRPr="006C6858" w:rsidRDefault="0065540C" w:rsidP="006C6858">
      <w:pPr>
        <w:widowControl w:val="0"/>
        <w:tabs>
          <w:tab w:val="left" w:pos="-1440"/>
        </w:tabs>
        <w:snapToGrid w:val="0"/>
        <w:contextualSpacing/>
        <w:rPr>
          <w:rFonts w:ascii="Georgia" w:hAnsi="Georgia"/>
        </w:rPr>
      </w:pPr>
      <w:r w:rsidRPr="006C6858">
        <w:rPr>
          <w:rFonts w:ascii="Georgia" w:hAnsi="Georgia"/>
        </w:rPr>
        <w:t xml:space="preserve">The initial term of licensure for </w:t>
      </w:r>
      <w:r w:rsidR="00CA7077" w:rsidRPr="006C6858">
        <w:rPr>
          <w:rFonts w:ascii="Georgia" w:hAnsi="Georgia"/>
        </w:rPr>
        <w:t>a new program will be one year, or less,</w:t>
      </w:r>
      <w:r w:rsidRPr="006C6858">
        <w:rPr>
          <w:rFonts w:ascii="Georgia" w:hAnsi="Georgia"/>
        </w:rPr>
        <w:t xml:space="preserve"> at the discretion of RLSI to allow for a follow-up visit to determine full compliance with </w:t>
      </w:r>
      <w:r w:rsidR="00CA7077" w:rsidRPr="006C6858">
        <w:rPr>
          <w:rFonts w:ascii="Georgia" w:hAnsi="Georgia"/>
        </w:rPr>
        <w:t xml:space="preserve">the </w:t>
      </w:r>
      <w:r w:rsidRPr="006C6858">
        <w:rPr>
          <w:rFonts w:ascii="Georgia" w:hAnsi="Georgia"/>
        </w:rPr>
        <w:t xml:space="preserve">regulations for the next term of licensure.  </w:t>
      </w:r>
    </w:p>
    <w:p w:rsidR="0065540C" w:rsidRPr="006C6858" w:rsidRDefault="0065540C" w:rsidP="006C6858">
      <w:pPr>
        <w:widowControl w:val="0"/>
        <w:tabs>
          <w:tab w:val="left" w:pos="-1440"/>
        </w:tabs>
        <w:snapToGrid w:val="0"/>
        <w:contextualSpacing/>
        <w:rPr>
          <w:rFonts w:ascii="Georgia" w:hAnsi="Georgia"/>
        </w:rPr>
      </w:pPr>
    </w:p>
    <w:p w:rsidR="00CC7E1F" w:rsidRPr="006C6858" w:rsidRDefault="0065540C" w:rsidP="006C6858">
      <w:pPr>
        <w:widowControl w:val="0"/>
        <w:tabs>
          <w:tab w:val="left" w:pos="-1440"/>
        </w:tabs>
        <w:snapToGrid w:val="0"/>
        <w:contextualSpacing/>
        <w:rPr>
          <w:rFonts w:ascii="Georgia" w:hAnsi="Georgia"/>
        </w:rPr>
      </w:pPr>
      <w:r w:rsidRPr="006C6858">
        <w:rPr>
          <w:rFonts w:ascii="Georgia" w:hAnsi="Georgia"/>
        </w:rPr>
        <w:t xml:space="preserve">The standard term of licensure </w:t>
      </w:r>
      <w:r w:rsidR="00302FAD">
        <w:rPr>
          <w:rFonts w:ascii="Georgia" w:hAnsi="Georgia"/>
        </w:rPr>
        <w:t xml:space="preserve">is two years. </w:t>
      </w:r>
      <w:r w:rsidRPr="006C6858">
        <w:rPr>
          <w:rFonts w:ascii="Georgia" w:hAnsi="Georgia"/>
        </w:rPr>
        <w:t xml:space="preserve">RLSI reserves the discretion to amend the term of a license in special circumstances.  </w:t>
      </w:r>
    </w:p>
    <w:p w:rsidR="00CA7077" w:rsidRPr="006C6858" w:rsidRDefault="00CA7077" w:rsidP="006C6858">
      <w:pPr>
        <w:widowControl w:val="0"/>
        <w:tabs>
          <w:tab w:val="left" w:pos="-1440"/>
        </w:tabs>
        <w:snapToGrid w:val="0"/>
        <w:contextualSpacing/>
        <w:rPr>
          <w:rFonts w:ascii="Georgia" w:hAnsi="Georgia"/>
        </w:rPr>
      </w:pPr>
    </w:p>
    <w:p w:rsidR="00CA7077" w:rsidRPr="006C6858" w:rsidRDefault="00CA7077" w:rsidP="006C6858">
      <w:pPr>
        <w:widowControl w:val="0"/>
        <w:tabs>
          <w:tab w:val="left" w:pos="-1440"/>
        </w:tabs>
        <w:snapToGrid w:val="0"/>
        <w:contextualSpacing/>
        <w:rPr>
          <w:rFonts w:ascii="Georgia" w:hAnsi="Georgia"/>
        </w:rPr>
      </w:pPr>
      <w:r w:rsidRPr="006C6858">
        <w:rPr>
          <w:rFonts w:ascii="Georgia" w:hAnsi="Georgia"/>
        </w:rPr>
        <w:lastRenderedPageBreak/>
        <w:t>Two months before</w:t>
      </w:r>
      <w:r w:rsidRPr="006C6858">
        <w:t xml:space="preserve"> </w:t>
      </w:r>
      <w:r w:rsidRPr="006C6858">
        <w:rPr>
          <w:rFonts w:ascii="Georgia" w:hAnsi="Georgia"/>
        </w:rPr>
        <w:t>the expiration of the agency’s license, RLSI will:</w:t>
      </w:r>
    </w:p>
    <w:p w:rsidR="00CA7077" w:rsidRPr="006C6858" w:rsidRDefault="00CA7077" w:rsidP="006C6858">
      <w:pPr>
        <w:pStyle w:val="ListParagraph"/>
        <w:widowControl w:val="0"/>
        <w:numPr>
          <w:ilvl w:val="0"/>
          <w:numId w:val="26"/>
        </w:numPr>
        <w:tabs>
          <w:tab w:val="left" w:pos="-1440"/>
        </w:tabs>
        <w:snapToGrid w:val="0"/>
        <w:rPr>
          <w:rFonts w:ascii="Georgia" w:hAnsi="Georgia"/>
        </w:rPr>
      </w:pPr>
      <w:r w:rsidRPr="006C6858">
        <w:rPr>
          <w:rFonts w:ascii="Georgia" w:hAnsi="Georgia"/>
        </w:rPr>
        <w:t xml:space="preserve">send a renewal application, requesting its return within one month; </w:t>
      </w:r>
    </w:p>
    <w:p w:rsidR="00CA7077" w:rsidRPr="006C6858" w:rsidRDefault="00CA7077" w:rsidP="006C6858">
      <w:pPr>
        <w:pStyle w:val="ListParagraph"/>
        <w:widowControl w:val="0"/>
        <w:numPr>
          <w:ilvl w:val="0"/>
          <w:numId w:val="26"/>
        </w:numPr>
        <w:tabs>
          <w:tab w:val="left" w:pos="-1440"/>
        </w:tabs>
        <w:snapToGrid w:val="0"/>
        <w:rPr>
          <w:rFonts w:ascii="Georgia" w:hAnsi="Georgia"/>
        </w:rPr>
      </w:pPr>
      <w:r w:rsidRPr="006C6858">
        <w:rPr>
          <w:rFonts w:ascii="Georgia" w:hAnsi="Georgia"/>
        </w:rPr>
        <w:t>contact the RTP and schedule the re-licensing visit; and</w:t>
      </w:r>
    </w:p>
    <w:p w:rsidR="00CA7077" w:rsidRPr="006C6858" w:rsidRDefault="00CA7077" w:rsidP="006C6858">
      <w:pPr>
        <w:pStyle w:val="ListParagraph"/>
        <w:widowControl w:val="0"/>
        <w:numPr>
          <w:ilvl w:val="0"/>
          <w:numId w:val="26"/>
        </w:numPr>
        <w:tabs>
          <w:tab w:val="left" w:pos="-1440"/>
        </w:tabs>
        <w:snapToGrid w:val="0"/>
        <w:rPr>
          <w:rFonts w:ascii="Georgia" w:hAnsi="Georgia"/>
        </w:rPr>
      </w:pPr>
      <w:proofErr w:type="gramStart"/>
      <w:r w:rsidRPr="006C6858">
        <w:rPr>
          <w:rFonts w:ascii="Georgia" w:hAnsi="Georgia"/>
        </w:rPr>
        <w:t>solicit</w:t>
      </w:r>
      <w:proofErr w:type="gramEnd"/>
      <w:r w:rsidRPr="006C6858">
        <w:rPr>
          <w:rFonts w:ascii="Georgia" w:hAnsi="Georgia"/>
        </w:rPr>
        <w:t xml:space="preserve"> feedback about the RTP from stakeholders which may include, but is not limited to: parents, Family Services Division staff, Agency of Education staff, and Department of Mental Health staff, and others as appropriate.</w:t>
      </w:r>
    </w:p>
    <w:p w:rsidR="002F4D9D" w:rsidRDefault="002F4D9D" w:rsidP="006C6858">
      <w:pPr>
        <w:widowControl w:val="0"/>
        <w:tabs>
          <w:tab w:val="left" w:pos="-1440"/>
        </w:tabs>
        <w:snapToGrid w:val="0"/>
        <w:contextualSpacing/>
        <w:rPr>
          <w:rFonts w:ascii="Georgia" w:hAnsi="Georgia"/>
        </w:rPr>
      </w:pPr>
    </w:p>
    <w:p w:rsidR="00615F09" w:rsidRPr="006C6858" w:rsidRDefault="00615F09" w:rsidP="006C6858">
      <w:pPr>
        <w:widowControl w:val="0"/>
        <w:tabs>
          <w:tab w:val="left" w:pos="-1440"/>
        </w:tabs>
        <w:snapToGrid w:val="0"/>
        <w:contextualSpacing/>
        <w:rPr>
          <w:rFonts w:ascii="Georgia" w:hAnsi="Georgia"/>
        </w:rPr>
      </w:pPr>
      <w:r w:rsidRPr="006C6858">
        <w:rPr>
          <w:rFonts w:ascii="Georgia" w:hAnsi="Georgia"/>
        </w:rPr>
        <w:t xml:space="preserve">Before the re-licensing visit, RLSI will: </w:t>
      </w:r>
    </w:p>
    <w:p w:rsidR="00615F09" w:rsidRPr="006C6858" w:rsidRDefault="00615F09" w:rsidP="006C6858">
      <w:pPr>
        <w:pStyle w:val="ListParagraph"/>
        <w:widowControl w:val="0"/>
        <w:numPr>
          <w:ilvl w:val="0"/>
          <w:numId w:val="27"/>
        </w:numPr>
        <w:tabs>
          <w:tab w:val="left" w:pos="-1440"/>
        </w:tabs>
        <w:snapToGrid w:val="0"/>
        <w:rPr>
          <w:rFonts w:ascii="Georgia" w:hAnsi="Georgia"/>
        </w:rPr>
      </w:pPr>
      <w:r w:rsidRPr="006C6858">
        <w:rPr>
          <w:rFonts w:ascii="Georgia" w:hAnsi="Georgia"/>
        </w:rPr>
        <w:t>review the application;</w:t>
      </w:r>
    </w:p>
    <w:p w:rsidR="00615F09" w:rsidRPr="006C6858" w:rsidRDefault="00615F09" w:rsidP="006C6858">
      <w:pPr>
        <w:pStyle w:val="ListParagraph"/>
        <w:widowControl w:val="0"/>
        <w:numPr>
          <w:ilvl w:val="0"/>
          <w:numId w:val="27"/>
        </w:numPr>
        <w:tabs>
          <w:tab w:val="left" w:pos="-1440"/>
        </w:tabs>
        <w:snapToGrid w:val="0"/>
        <w:rPr>
          <w:rFonts w:ascii="Georgia" w:hAnsi="Georgia"/>
        </w:rPr>
      </w:pPr>
      <w:r w:rsidRPr="006C6858">
        <w:rPr>
          <w:rFonts w:ascii="Georgia" w:hAnsi="Georgia"/>
        </w:rPr>
        <w:t>review information regarding the RTP’s activities since the last licensing visit, and;</w:t>
      </w:r>
    </w:p>
    <w:p w:rsidR="00CA7077" w:rsidRPr="006C6858" w:rsidRDefault="00615F09" w:rsidP="006C6858">
      <w:pPr>
        <w:pStyle w:val="ListParagraph"/>
        <w:widowControl w:val="0"/>
        <w:numPr>
          <w:ilvl w:val="0"/>
          <w:numId w:val="27"/>
        </w:numPr>
        <w:tabs>
          <w:tab w:val="left" w:pos="-1440"/>
        </w:tabs>
        <w:snapToGrid w:val="0"/>
        <w:rPr>
          <w:rFonts w:ascii="Georgia" w:hAnsi="Georgia"/>
        </w:rPr>
      </w:pPr>
      <w:proofErr w:type="gramStart"/>
      <w:r w:rsidRPr="006C6858">
        <w:rPr>
          <w:rFonts w:ascii="Georgia" w:hAnsi="Georgia"/>
        </w:rPr>
        <w:t>review</w:t>
      </w:r>
      <w:proofErr w:type="gramEnd"/>
      <w:r w:rsidRPr="006C6858">
        <w:rPr>
          <w:rFonts w:ascii="Georgia" w:hAnsi="Georgia"/>
        </w:rPr>
        <w:t xml:space="preserve"> child safety interventions (CSIs) conducted by the division at the RTP.</w:t>
      </w:r>
    </w:p>
    <w:p w:rsidR="006C6858" w:rsidRPr="006C6858" w:rsidRDefault="006C6858" w:rsidP="006C6858">
      <w:pPr>
        <w:widowControl w:val="0"/>
        <w:tabs>
          <w:tab w:val="left" w:pos="-1440"/>
        </w:tabs>
        <w:snapToGrid w:val="0"/>
        <w:contextualSpacing/>
        <w:rPr>
          <w:rFonts w:ascii="Georgia" w:hAnsi="Georgia"/>
        </w:rPr>
      </w:pPr>
    </w:p>
    <w:p w:rsidR="006C6858" w:rsidRPr="006C6858" w:rsidRDefault="006C6858" w:rsidP="006C6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During the re-licensing visit, RLSI will:</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inspect areas of the program used by children/youth in care;</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interview children/youth in care;</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 xml:space="preserve">interview administrators; </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interview clinicians;</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interview supervisory and direct care staff;</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review changes in personnel;</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review personnel files;</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review the process for obtaining background checks;</w:t>
      </w:r>
    </w:p>
    <w:p w:rsidR="006C6858" w:rsidRPr="006C6858" w:rsidRDefault="006C6858" w:rsidP="006C6858">
      <w:pPr>
        <w:pStyle w:val="ListParagraph"/>
        <w:numPr>
          <w:ilvl w:val="0"/>
          <w:numId w:val="28"/>
        </w:numPr>
        <w:autoSpaceDE w:val="0"/>
        <w:autoSpaceDN w:val="0"/>
        <w:adjustRightInd w:val="0"/>
        <w:rPr>
          <w:rFonts w:ascii="Georgia" w:hAnsi="Georgia" w:cs="Georgia"/>
        </w:rPr>
      </w:pPr>
      <w:r w:rsidRPr="006C6858">
        <w:rPr>
          <w:rFonts w:ascii="Georgia" w:hAnsi="Georgia" w:cs="Georgia"/>
        </w:rPr>
        <w:t xml:space="preserve">audit </w:t>
      </w:r>
      <w:r w:rsidR="00F62408">
        <w:rPr>
          <w:rFonts w:ascii="Georgia" w:hAnsi="Georgia" w:cs="Georgia"/>
        </w:rPr>
        <w:t xml:space="preserve">personnel files for </w:t>
      </w:r>
      <w:r w:rsidRPr="006C6858">
        <w:rPr>
          <w:rFonts w:ascii="Georgia" w:hAnsi="Georgia" w:cs="Georgia"/>
        </w:rPr>
        <w:t>the completion of background checks;</w:t>
      </w:r>
    </w:p>
    <w:p w:rsidR="006C6858" w:rsidRPr="00171E33" w:rsidRDefault="006C6858" w:rsidP="00171E33">
      <w:pPr>
        <w:pStyle w:val="ListParagraph"/>
        <w:numPr>
          <w:ilvl w:val="1"/>
          <w:numId w:val="28"/>
        </w:numPr>
        <w:autoSpaceDE w:val="0"/>
        <w:autoSpaceDN w:val="0"/>
        <w:adjustRightInd w:val="0"/>
        <w:rPr>
          <w:rFonts w:ascii="Georgia" w:hAnsi="Georgia" w:cs="Georgia"/>
        </w:rPr>
      </w:pPr>
      <w:r w:rsidRPr="00B263AE">
        <w:rPr>
          <w:rFonts w:ascii="Georgia" w:hAnsi="Georgia" w:cs="Georgia"/>
        </w:rPr>
        <w:t xml:space="preserve">Programs with less than 20 staff </w:t>
      </w:r>
      <w:r w:rsidR="00F62408">
        <w:rPr>
          <w:rFonts w:ascii="Georgia" w:hAnsi="Georgia" w:cs="Georgia"/>
        </w:rPr>
        <w:t>members will have 50% of staff files reviewed</w:t>
      </w:r>
      <w:r w:rsidR="00171E33">
        <w:rPr>
          <w:rFonts w:ascii="Georgia" w:hAnsi="Georgia" w:cs="Georgia"/>
        </w:rPr>
        <w:t xml:space="preserve">. </w:t>
      </w:r>
      <w:r w:rsidRPr="00171E33">
        <w:rPr>
          <w:rFonts w:ascii="Georgia" w:hAnsi="Georgia" w:cs="Georgia"/>
        </w:rPr>
        <w:t xml:space="preserve">Programs with more than 20 staff members will have 25% of staff files reviewed. </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review changes in policy and practice;</w:t>
      </w:r>
    </w:p>
    <w:p w:rsidR="006C6858" w:rsidRPr="006C6858" w:rsidRDefault="006C6858" w:rsidP="006C685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review</w:t>
      </w:r>
      <w:r w:rsidR="001758B2">
        <w:rPr>
          <w:rFonts w:ascii="Georgia" w:hAnsi="Georgia"/>
        </w:rPr>
        <w:t xml:space="preserve"> a</w:t>
      </w:r>
      <w:r w:rsidRPr="006C6858">
        <w:rPr>
          <w:rFonts w:ascii="Georgia" w:hAnsi="Georgia"/>
        </w:rPr>
        <w:t xml:space="preserve"> sample records for children/youth in care;</w:t>
      </w:r>
      <w:r w:rsidR="00C15904">
        <w:rPr>
          <w:rFonts w:ascii="Georgia" w:hAnsi="Georgia"/>
        </w:rPr>
        <w:t xml:space="preserve"> and</w:t>
      </w:r>
    </w:p>
    <w:p w:rsidR="006C6858" w:rsidRPr="00E94AF4" w:rsidRDefault="006C6858" w:rsidP="00E94AF4">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proofErr w:type="gramStart"/>
      <w:r w:rsidRPr="006C6858">
        <w:rPr>
          <w:rFonts w:ascii="Georgia" w:hAnsi="Georgia"/>
        </w:rPr>
        <w:t>assess</w:t>
      </w:r>
      <w:proofErr w:type="gramEnd"/>
      <w:r w:rsidRPr="006C6858">
        <w:rPr>
          <w:rFonts w:ascii="Georgia" w:hAnsi="Georgia"/>
        </w:rPr>
        <w:t xml:space="preserve"> progress in previously identified are</w:t>
      </w:r>
      <w:r w:rsidR="00E94AF4">
        <w:rPr>
          <w:rFonts w:ascii="Georgia" w:hAnsi="Georgia"/>
        </w:rPr>
        <w:t xml:space="preserve">as of weakness or noncompliance, which </w:t>
      </w:r>
      <w:r w:rsidRPr="00E94AF4">
        <w:rPr>
          <w:rFonts w:ascii="Georgia" w:hAnsi="Georgia" w:cs="Georgia"/>
        </w:rPr>
        <w:t>includes any regulatory or child safety interventions conducted during the time under review.</w:t>
      </w:r>
    </w:p>
    <w:p w:rsidR="006C6858" w:rsidRPr="006C6858" w:rsidRDefault="006C6858" w:rsidP="006C6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p>
    <w:p w:rsidR="006C6858" w:rsidRDefault="006C6858" w:rsidP="006C6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6C6858">
        <w:rPr>
          <w:rFonts w:ascii="Georgia" w:hAnsi="Georgia"/>
        </w:rPr>
        <w:t>RLSI will hold a closing conference with the program administrator to discuss findings and recommendations. This conference may be waived by mutual consent if no significant issues have emerged.</w:t>
      </w:r>
    </w:p>
    <w:p w:rsidR="00C15904" w:rsidRDefault="00C15904"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p>
    <w:p w:rsidR="00C15904" w:rsidRDefault="00C15904"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C15904">
        <w:rPr>
          <w:rFonts w:ascii="Georgia" w:hAnsi="Georgia"/>
        </w:rPr>
        <w:t xml:space="preserve">After each re-licensing visit, the social worker will prepare a report summarizing their findings and recommendations.  The report: </w:t>
      </w:r>
    </w:p>
    <w:p w:rsidR="00502948" w:rsidRPr="00715070" w:rsidRDefault="00502948" w:rsidP="00502948">
      <w:pPr>
        <w:pStyle w:val="ListParagraph"/>
        <w:widowControl w:val="0"/>
        <w:numPr>
          <w:ilvl w:val="0"/>
          <w:numId w:val="25"/>
        </w:numPr>
        <w:tabs>
          <w:tab w:val="left" w:pos="-1440"/>
        </w:tabs>
        <w:snapToGrid w:val="0"/>
        <w:rPr>
          <w:rFonts w:ascii="Georgia" w:hAnsi="Georgia"/>
          <w:highlight w:val="yellow"/>
        </w:rPr>
      </w:pPr>
      <w:r w:rsidRPr="00715070">
        <w:rPr>
          <w:rFonts w:ascii="Georgia" w:hAnsi="Georgia"/>
          <w:highlight w:val="yellow"/>
        </w:rPr>
        <w:t xml:space="preserve">assess compliance with each regulation; </w:t>
      </w:r>
    </w:p>
    <w:p w:rsidR="00502948" w:rsidRPr="00715070" w:rsidRDefault="00502948" w:rsidP="0050294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eorgia" w:hAnsi="Georgia"/>
          <w:highlight w:val="yellow"/>
        </w:rPr>
      </w:pPr>
      <w:r>
        <w:rPr>
          <w:rFonts w:ascii="Georgia" w:hAnsi="Georgia"/>
          <w:highlight w:val="yellow"/>
        </w:rPr>
        <w:lastRenderedPageBreak/>
        <w:t>describe</w:t>
      </w:r>
      <w:r w:rsidRPr="00715070">
        <w:rPr>
          <w:rFonts w:ascii="Georgia" w:hAnsi="Georgia"/>
          <w:highlight w:val="yellow"/>
        </w:rPr>
        <w:t xml:space="preserve"> areas of non-compliance and sets clear time frames for correction; </w:t>
      </w:r>
    </w:p>
    <w:p w:rsidR="00502948" w:rsidRPr="00715070" w:rsidRDefault="00502948" w:rsidP="0050294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eorgia" w:hAnsi="Georgia"/>
          <w:highlight w:val="yellow"/>
        </w:rPr>
      </w:pPr>
      <w:r>
        <w:rPr>
          <w:rFonts w:ascii="Georgia" w:hAnsi="Georgia"/>
          <w:highlight w:val="yellow"/>
        </w:rPr>
        <w:t>state</w:t>
      </w:r>
      <w:r w:rsidRPr="00715070">
        <w:rPr>
          <w:rFonts w:ascii="Georgia" w:hAnsi="Georgia"/>
          <w:highlight w:val="yellow"/>
        </w:rPr>
        <w:t xml:space="preserve"> a recommendation for licensure number, gender and age range; and</w:t>
      </w:r>
    </w:p>
    <w:p w:rsidR="00502948" w:rsidRPr="00715070" w:rsidRDefault="00502948" w:rsidP="00502948">
      <w:pPr>
        <w:pStyle w:val="ListParagraph"/>
        <w:widowControl w:val="0"/>
        <w:numPr>
          <w:ilvl w:val="0"/>
          <w:numId w:val="25"/>
        </w:numPr>
        <w:tabs>
          <w:tab w:val="left" w:pos="-1440"/>
        </w:tabs>
        <w:snapToGrid w:val="0"/>
        <w:rPr>
          <w:rFonts w:ascii="Georgia" w:hAnsi="Georgia"/>
          <w:highlight w:val="yellow"/>
        </w:rPr>
      </w:pPr>
      <w:proofErr w:type="gramStart"/>
      <w:r w:rsidRPr="00715070">
        <w:rPr>
          <w:rFonts w:ascii="Georgia" w:hAnsi="Georgia"/>
          <w:highlight w:val="yellow"/>
        </w:rPr>
        <w:t>state</w:t>
      </w:r>
      <w:proofErr w:type="gramEnd"/>
      <w:r w:rsidRPr="00715070">
        <w:rPr>
          <w:rFonts w:ascii="Georgia" w:hAnsi="Georgia"/>
          <w:highlight w:val="yellow"/>
        </w:rPr>
        <w:t xml:space="preserve"> a recommendation of approval or denial for licensure. </w:t>
      </w:r>
    </w:p>
    <w:p w:rsidR="00502948" w:rsidRDefault="00502948"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p>
    <w:p w:rsidR="00C15904" w:rsidRPr="00C15904" w:rsidRDefault="00C15904"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C15904">
        <w:rPr>
          <w:rFonts w:ascii="Georgia" w:hAnsi="Georgia"/>
        </w:rPr>
        <w:t xml:space="preserve">RLSI will prepare a report and send a draft to the licensee for review and comment to be returned within fifteen days. </w:t>
      </w:r>
    </w:p>
    <w:p w:rsidR="00C15904" w:rsidRPr="00C15904" w:rsidRDefault="00C15904"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p>
    <w:p w:rsidR="00C15904" w:rsidRPr="006C6858" w:rsidRDefault="00C15904" w:rsidP="00C1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ascii="Georgia" w:hAnsi="Georgia"/>
        </w:rPr>
      </w:pPr>
      <w:r w:rsidRPr="00C15904">
        <w:rPr>
          <w:rFonts w:ascii="Georgia" w:hAnsi="Georgia"/>
        </w:rPr>
        <w:t xml:space="preserve">When RLSI determines the program is in substantial compliance with </w:t>
      </w:r>
      <w:r>
        <w:rPr>
          <w:rFonts w:ascii="Georgia" w:hAnsi="Georgia"/>
        </w:rPr>
        <w:t xml:space="preserve">the </w:t>
      </w:r>
      <w:r w:rsidRPr="00C15904">
        <w:rPr>
          <w:rFonts w:ascii="Georgia" w:hAnsi="Georgia"/>
        </w:rPr>
        <w:t>regulations</w:t>
      </w:r>
      <w:r>
        <w:rPr>
          <w:rFonts w:ascii="Georgia" w:hAnsi="Georgia"/>
        </w:rPr>
        <w:t>,</w:t>
      </w:r>
      <w:r w:rsidRPr="00C15904">
        <w:rPr>
          <w:rFonts w:ascii="Georgia" w:hAnsi="Georgia"/>
        </w:rPr>
        <w:t xml:space="preserve"> renewal of the </w:t>
      </w:r>
      <w:r>
        <w:rPr>
          <w:rFonts w:ascii="Georgia" w:hAnsi="Georgia"/>
        </w:rPr>
        <w:t>RTP’s</w:t>
      </w:r>
      <w:r w:rsidRPr="00C15904">
        <w:rPr>
          <w:rFonts w:ascii="Georgia" w:hAnsi="Georgia"/>
        </w:rPr>
        <w:t xml:space="preserve"> license will be recommende</w:t>
      </w:r>
      <w:r>
        <w:rPr>
          <w:rFonts w:ascii="Georgia" w:hAnsi="Georgia"/>
        </w:rPr>
        <w:t xml:space="preserve">d. </w:t>
      </w:r>
      <w:r w:rsidRPr="00C15904">
        <w:rPr>
          <w:rFonts w:ascii="Georgia" w:hAnsi="Georgia"/>
        </w:rPr>
        <w:t>If RLSI determines the program is not in substantial compliance or is not making progress toward compliance, the licensing report and letter will recommend a denial of licensure and provide information on the process for appeal of the denial.</w:t>
      </w:r>
    </w:p>
    <w:p w:rsidR="00CC7E1F" w:rsidRPr="004F0471" w:rsidRDefault="00CC7E1F" w:rsidP="00CC7E1F">
      <w:pPr>
        <w:pStyle w:val="Heading2"/>
        <w:rPr>
          <w:i w:val="0"/>
          <w:sz w:val="20"/>
          <w:szCs w:val="20"/>
        </w:rPr>
      </w:pPr>
      <w:bookmarkStart w:id="12" w:name="_Toc442936230"/>
      <w:r>
        <w:rPr>
          <w:i w:val="0"/>
          <w:sz w:val="20"/>
          <w:szCs w:val="20"/>
        </w:rPr>
        <w:t>Ongoing Review of Licenses</w:t>
      </w:r>
      <w:bookmarkEnd w:id="12"/>
    </w:p>
    <w:p w:rsidR="00CC7E1F" w:rsidRPr="00071FC5" w:rsidRDefault="00CC7E1F" w:rsidP="0059222F">
      <w:pPr>
        <w:widowControl w:val="0"/>
        <w:tabs>
          <w:tab w:val="left" w:pos="-1440"/>
        </w:tabs>
        <w:snapToGrid w:val="0"/>
        <w:rPr>
          <w:rFonts w:ascii="Georgia" w:hAnsi="Georgia"/>
          <w:sz w:val="10"/>
          <w:szCs w:val="10"/>
        </w:rPr>
      </w:pPr>
    </w:p>
    <w:p w:rsidR="00071FC5" w:rsidRDefault="00071FC5" w:rsidP="0059222F">
      <w:pPr>
        <w:widowControl w:val="0"/>
        <w:tabs>
          <w:tab w:val="left" w:pos="-1440"/>
        </w:tabs>
        <w:snapToGrid w:val="0"/>
        <w:rPr>
          <w:rFonts w:ascii="Georgia" w:hAnsi="Georgia"/>
        </w:rPr>
      </w:pPr>
      <w:r w:rsidRPr="00071FC5">
        <w:rPr>
          <w:rFonts w:ascii="Georgia" w:hAnsi="Georgia"/>
        </w:rPr>
        <w:t xml:space="preserve">Consumer complaints, reports of child abuse and neglect, and reports of regulatory infractions may at times require a review of the current status of a license.  </w:t>
      </w:r>
    </w:p>
    <w:p w:rsidR="00F362BA" w:rsidRPr="004F0471" w:rsidRDefault="00F362BA" w:rsidP="00F362BA">
      <w:pPr>
        <w:pStyle w:val="Heading2"/>
        <w:rPr>
          <w:i w:val="0"/>
          <w:sz w:val="20"/>
          <w:szCs w:val="20"/>
        </w:rPr>
      </w:pPr>
      <w:bookmarkStart w:id="13" w:name="_Toc442936231"/>
      <w:r>
        <w:rPr>
          <w:i w:val="0"/>
          <w:sz w:val="20"/>
          <w:szCs w:val="20"/>
        </w:rPr>
        <w:t>Screening Reports of Child Abuse and Neglect in RTPs</w:t>
      </w:r>
      <w:bookmarkEnd w:id="13"/>
    </w:p>
    <w:p w:rsidR="00F362BA" w:rsidRPr="00F362BA" w:rsidRDefault="00F362BA" w:rsidP="00F362BA">
      <w:pPr>
        <w:widowControl w:val="0"/>
        <w:tabs>
          <w:tab w:val="left" w:pos="-1440"/>
        </w:tabs>
        <w:snapToGrid w:val="0"/>
        <w:rPr>
          <w:rFonts w:ascii="Georgia" w:hAnsi="Georgia"/>
          <w:sz w:val="10"/>
          <w:szCs w:val="10"/>
        </w:rPr>
      </w:pPr>
    </w:p>
    <w:p w:rsidR="00127997" w:rsidRDefault="009B2D3E" w:rsidP="0059222F">
      <w:pPr>
        <w:widowControl w:val="0"/>
        <w:tabs>
          <w:tab w:val="left" w:pos="-1440"/>
        </w:tabs>
        <w:snapToGrid w:val="0"/>
        <w:rPr>
          <w:rFonts w:ascii="Georgia" w:hAnsi="Georgia"/>
        </w:rPr>
      </w:pPr>
      <w:r>
        <w:rPr>
          <w:rFonts w:ascii="Georgia" w:hAnsi="Georgia"/>
        </w:rPr>
        <w:t>Reports of suspected</w:t>
      </w:r>
      <w:r w:rsidR="00DD7A56">
        <w:rPr>
          <w:rFonts w:ascii="Georgia" w:hAnsi="Georgia"/>
        </w:rPr>
        <w:t xml:space="preserve"> abuse and neglect</w:t>
      </w:r>
      <w:r w:rsidR="00F362BA" w:rsidRPr="00F362BA">
        <w:rPr>
          <w:rFonts w:ascii="Georgia" w:hAnsi="Georgia"/>
        </w:rPr>
        <w:t xml:space="preserve"> of a child</w:t>
      </w:r>
      <w:r w:rsidR="00F362BA">
        <w:rPr>
          <w:rFonts w:ascii="Georgia" w:hAnsi="Georgia"/>
        </w:rPr>
        <w:t xml:space="preserve"> or youth</w:t>
      </w:r>
      <w:r w:rsidR="00F362BA" w:rsidRPr="00F362BA">
        <w:rPr>
          <w:rFonts w:ascii="Georgia" w:hAnsi="Georgia"/>
        </w:rPr>
        <w:t xml:space="preserve"> </w:t>
      </w:r>
      <w:r w:rsidR="00F362BA">
        <w:rPr>
          <w:rFonts w:ascii="Georgia" w:hAnsi="Georgia"/>
        </w:rPr>
        <w:t xml:space="preserve">placed </w:t>
      </w:r>
      <w:r w:rsidR="00F362BA" w:rsidRPr="00F362BA">
        <w:rPr>
          <w:rFonts w:ascii="Georgia" w:hAnsi="Georgia"/>
        </w:rPr>
        <w:t xml:space="preserve">in </w:t>
      </w:r>
      <w:r w:rsidR="00F362BA">
        <w:rPr>
          <w:rFonts w:ascii="Georgia" w:hAnsi="Georgia"/>
        </w:rPr>
        <w:t>an RTP</w:t>
      </w:r>
      <w:r w:rsidR="00F362BA" w:rsidRPr="00F362BA">
        <w:rPr>
          <w:rFonts w:ascii="Georgia" w:hAnsi="Georgia"/>
        </w:rPr>
        <w:t xml:space="preserve"> </w:t>
      </w:r>
      <w:r w:rsidR="00F362BA">
        <w:rPr>
          <w:rFonts w:ascii="Georgia" w:hAnsi="Georgia"/>
        </w:rPr>
        <w:t>are</w:t>
      </w:r>
      <w:r w:rsidR="00F362BA" w:rsidRPr="00F362BA">
        <w:rPr>
          <w:rFonts w:ascii="Georgia" w:hAnsi="Georgia"/>
        </w:rPr>
        <w:t xml:space="preserve"> made to Centralized Intake and Emergency Services </w:t>
      </w:r>
      <w:r w:rsidR="00F362BA">
        <w:rPr>
          <w:rFonts w:ascii="Georgia" w:hAnsi="Georgia"/>
        </w:rPr>
        <w:t xml:space="preserve">through the Child Protection Hotline at </w:t>
      </w:r>
    </w:p>
    <w:p w:rsidR="00F362BA" w:rsidRDefault="00F362BA" w:rsidP="0059222F">
      <w:pPr>
        <w:widowControl w:val="0"/>
        <w:tabs>
          <w:tab w:val="left" w:pos="-1440"/>
        </w:tabs>
        <w:snapToGrid w:val="0"/>
        <w:rPr>
          <w:rFonts w:ascii="Georgia" w:hAnsi="Georgia"/>
        </w:rPr>
      </w:pPr>
      <w:r w:rsidRPr="009D71E4">
        <w:rPr>
          <w:rFonts w:ascii="Georgia" w:hAnsi="Georgia"/>
          <w:b/>
        </w:rPr>
        <w:t>1-800-649-5285</w:t>
      </w:r>
      <w:r w:rsidRPr="00F362BA">
        <w:rPr>
          <w:rFonts w:ascii="Georgia" w:hAnsi="Georgia"/>
        </w:rPr>
        <w:t xml:space="preserve"> (24 hours a day, 7 days a week).</w:t>
      </w:r>
      <w:r w:rsidR="00A3582F">
        <w:rPr>
          <w:rFonts w:ascii="Georgia" w:hAnsi="Georgia"/>
        </w:rPr>
        <w:t xml:space="preserve"> </w:t>
      </w:r>
    </w:p>
    <w:p w:rsidR="00A3582F" w:rsidRDefault="00A3582F" w:rsidP="0059222F">
      <w:pPr>
        <w:widowControl w:val="0"/>
        <w:tabs>
          <w:tab w:val="left" w:pos="-1440"/>
        </w:tabs>
        <w:snapToGrid w:val="0"/>
        <w:rPr>
          <w:rFonts w:ascii="Georgia" w:hAnsi="Georgia"/>
        </w:rPr>
      </w:pPr>
    </w:p>
    <w:p w:rsidR="00A3582F" w:rsidRDefault="00A3582F" w:rsidP="00A3582F">
      <w:pPr>
        <w:widowControl w:val="0"/>
        <w:tabs>
          <w:tab w:val="left" w:pos="-1440"/>
        </w:tabs>
        <w:snapToGrid w:val="0"/>
        <w:contextualSpacing/>
        <w:rPr>
          <w:rFonts w:ascii="Georgia" w:hAnsi="Georgia"/>
        </w:rPr>
      </w:pPr>
      <w:r w:rsidRPr="00A3582F">
        <w:rPr>
          <w:rFonts w:ascii="Georgia" w:hAnsi="Georgia"/>
        </w:rPr>
        <w:t>All reports made to CIES are screened according to</w:t>
      </w:r>
      <w:r>
        <w:rPr>
          <w:rFonts w:ascii="Georgia" w:hAnsi="Georgia"/>
        </w:rPr>
        <w:t xml:space="preserve"> </w:t>
      </w:r>
      <w:hyperlink r:id="rId17" w:history="1">
        <w:r w:rsidR="00EC5DF5" w:rsidRPr="00685883">
          <w:rPr>
            <w:rStyle w:val="Hyperlink"/>
            <w:rFonts w:ascii="Georgia" w:hAnsi="Georgia"/>
          </w:rPr>
          <w:t>Policy 51</w:t>
        </w:r>
      </w:hyperlink>
      <w:r>
        <w:rPr>
          <w:rFonts w:ascii="Georgia" w:hAnsi="Georgia"/>
        </w:rPr>
        <w:t xml:space="preserve">. </w:t>
      </w:r>
      <w:r w:rsidRPr="00A3582F">
        <w:rPr>
          <w:rFonts w:ascii="Georgia" w:hAnsi="Georgia"/>
        </w:rPr>
        <w:t>If warranted</w:t>
      </w:r>
      <w:r w:rsidR="002360AE">
        <w:rPr>
          <w:rFonts w:ascii="Georgia" w:hAnsi="Georgia"/>
        </w:rPr>
        <w:t xml:space="preserve"> </w:t>
      </w:r>
      <w:r w:rsidR="002360AE" w:rsidRPr="002360AE">
        <w:rPr>
          <w:rFonts w:ascii="Georgia" w:hAnsi="Georgia"/>
        </w:rPr>
        <w:t xml:space="preserve">according to Vermont law and </w:t>
      </w:r>
      <w:r w:rsidR="002360AE">
        <w:rPr>
          <w:rFonts w:ascii="Georgia" w:hAnsi="Georgia"/>
        </w:rPr>
        <w:t>division</w:t>
      </w:r>
      <w:r w:rsidR="002360AE" w:rsidRPr="002360AE">
        <w:rPr>
          <w:rFonts w:ascii="Georgia" w:hAnsi="Georgia"/>
        </w:rPr>
        <w:t xml:space="preserve"> policy</w:t>
      </w:r>
      <w:r w:rsidRPr="00A3582F">
        <w:rPr>
          <w:rFonts w:ascii="Georgia" w:hAnsi="Georgia"/>
        </w:rPr>
        <w:t xml:space="preserve">, the CIES screener will accept the report as meeting criteria for </w:t>
      </w:r>
      <w:r w:rsidR="009076BC">
        <w:rPr>
          <w:rFonts w:ascii="Georgia" w:hAnsi="Georgia"/>
        </w:rPr>
        <w:t xml:space="preserve">a </w:t>
      </w:r>
      <w:r w:rsidRPr="00A3582F">
        <w:rPr>
          <w:rFonts w:ascii="Georgia" w:hAnsi="Georgia"/>
        </w:rPr>
        <w:t>child safety intervention</w:t>
      </w:r>
      <w:r w:rsidR="002360AE">
        <w:rPr>
          <w:rFonts w:ascii="Georgia" w:hAnsi="Georgia"/>
        </w:rPr>
        <w:t xml:space="preserve"> and an RLSI supervisor will assign the </w:t>
      </w:r>
      <w:r w:rsidR="00B263AE">
        <w:rPr>
          <w:rFonts w:ascii="Georgia" w:hAnsi="Georgia"/>
        </w:rPr>
        <w:t>case</w:t>
      </w:r>
      <w:r w:rsidR="002360AE">
        <w:rPr>
          <w:rFonts w:ascii="Georgia" w:hAnsi="Georgia"/>
        </w:rPr>
        <w:t xml:space="preserve"> to a social worker.</w:t>
      </w:r>
      <w:r w:rsidR="009076BC">
        <w:rPr>
          <w:rFonts w:ascii="Georgia" w:hAnsi="Georgia"/>
        </w:rPr>
        <w:t xml:space="preserve"> </w:t>
      </w:r>
    </w:p>
    <w:p w:rsidR="00F362BA" w:rsidRDefault="00F362BA" w:rsidP="00B263AE">
      <w:pPr>
        <w:widowControl w:val="0"/>
        <w:tabs>
          <w:tab w:val="left" w:pos="-1440"/>
        </w:tabs>
        <w:snapToGrid w:val="0"/>
        <w:contextualSpacing/>
        <w:rPr>
          <w:rFonts w:ascii="Georgia" w:hAnsi="Georgia"/>
        </w:rPr>
      </w:pPr>
    </w:p>
    <w:p w:rsidR="00B263AE" w:rsidRPr="00305521" w:rsidRDefault="00B263AE" w:rsidP="00B263AE">
      <w:pPr>
        <w:autoSpaceDE w:val="0"/>
        <w:autoSpaceDN w:val="0"/>
        <w:adjustRightInd w:val="0"/>
        <w:contextualSpacing/>
        <w:rPr>
          <w:rFonts w:ascii="Georgia" w:hAnsi="Georgia" w:cs="Arial"/>
          <w:bCs/>
          <w:iCs/>
        </w:rPr>
      </w:pPr>
      <w:r w:rsidRPr="00305521">
        <w:rPr>
          <w:rFonts w:ascii="Georgia" w:hAnsi="Georgia" w:cs="Arial"/>
          <w:bCs/>
          <w:iCs/>
        </w:rPr>
        <w:t xml:space="preserve">If the report is not accepted on the first review </w:t>
      </w:r>
      <w:r>
        <w:rPr>
          <w:rFonts w:ascii="Georgia" w:hAnsi="Georgia" w:cs="Arial"/>
          <w:bCs/>
          <w:iCs/>
        </w:rPr>
        <w:t>by</w:t>
      </w:r>
      <w:r w:rsidRPr="00305521">
        <w:rPr>
          <w:rFonts w:ascii="Georgia" w:hAnsi="Georgia" w:cs="Arial"/>
          <w:bCs/>
          <w:iCs/>
        </w:rPr>
        <w:t xml:space="preserve"> CIES, the RLSI </w:t>
      </w:r>
      <w:r>
        <w:rPr>
          <w:rFonts w:ascii="Georgia" w:hAnsi="Georgia" w:cs="Arial"/>
          <w:bCs/>
          <w:iCs/>
        </w:rPr>
        <w:t xml:space="preserve">supervisor </w:t>
      </w:r>
      <w:r w:rsidRPr="00305521">
        <w:rPr>
          <w:rFonts w:ascii="Georgia" w:hAnsi="Georgia" w:cs="Arial"/>
          <w:bCs/>
          <w:iCs/>
        </w:rPr>
        <w:t>will provide th</w:t>
      </w:r>
      <w:r>
        <w:rPr>
          <w:rFonts w:ascii="Georgia" w:hAnsi="Georgia" w:cs="Arial"/>
          <w:bCs/>
          <w:iCs/>
        </w:rPr>
        <w:t xml:space="preserve">e second review of the report. </w:t>
      </w:r>
      <w:r w:rsidRPr="00305521">
        <w:rPr>
          <w:rFonts w:ascii="Georgia" w:hAnsi="Georgia" w:cs="Arial"/>
          <w:bCs/>
          <w:iCs/>
        </w:rPr>
        <w:t xml:space="preserve">Upon second review of the report, the RLSI </w:t>
      </w:r>
      <w:r>
        <w:rPr>
          <w:rFonts w:ascii="Georgia" w:hAnsi="Georgia" w:cs="Arial"/>
          <w:bCs/>
          <w:iCs/>
        </w:rPr>
        <w:t xml:space="preserve">supervisor </w:t>
      </w:r>
      <w:r w:rsidRPr="00305521">
        <w:rPr>
          <w:rFonts w:ascii="Georgia" w:hAnsi="Georgia" w:cs="Arial"/>
          <w:bCs/>
          <w:iCs/>
        </w:rPr>
        <w:t xml:space="preserve">will do one </w:t>
      </w:r>
      <w:r>
        <w:rPr>
          <w:rFonts w:ascii="Georgia" w:hAnsi="Georgia" w:cs="Arial"/>
          <w:bCs/>
          <w:iCs/>
        </w:rPr>
        <w:t>of the following</w:t>
      </w:r>
      <w:r w:rsidRPr="00305521">
        <w:rPr>
          <w:rFonts w:ascii="Georgia" w:hAnsi="Georgia" w:cs="Arial"/>
          <w:bCs/>
          <w:iCs/>
        </w:rPr>
        <w:t>:</w:t>
      </w:r>
    </w:p>
    <w:p w:rsidR="00B263AE" w:rsidRPr="0002114E" w:rsidRDefault="00B263AE" w:rsidP="0002114E">
      <w:pPr>
        <w:pStyle w:val="ListParagraph"/>
        <w:numPr>
          <w:ilvl w:val="0"/>
          <w:numId w:val="32"/>
        </w:numPr>
        <w:autoSpaceDE w:val="0"/>
        <w:autoSpaceDN w:val="0"/>
        <w:adjustRightInd w:val="0"/>
        <w:rPr>
          <w:rFonts w:ascii="Georgia" w:hAnsi="Georgia" w:cs="Arial"/>
          <w:bCs/>
          <w:iCs/>
        </w:rPr>
      </w:pPr>
      <w:r w:rsidRPr="00F84533">
        <w:rPr>
          <w:rFonts w:ascii="Georgia" w:hAnsi="Georgia" w:cs="Arial"/>
          <w:bCs/>
          <w:iCs/>
        </w:rPr>
        <w:t xml:space="preserve">Accept the report for a child safety intervention and assign </w:t>
      </w:r>
      <w:r w:rsidR="00A76F18">
        <w:rPr>
          <w:rFonts w:ascii="Georgia" w:hAnsi="Georgia" w:cs="Arial"/>
          <w:bCs/>
          <w:iCs/>
        </w:rPr>
        <w:t xml:space="preserve">the case </w:t>
      </w:r>
      <w:r w:rsidRPr="00F84533">
        <w:rPr>
          <w:rFonts w:ascii="Georgia" w:hAnsi="Georgia" w:cs="Arial"/>
          <w:bCs/>
          <w:iCs/>
        </w:rPr>
        <w:t xml:space="preserve">to a social worker for commencement and intervention </w:t>
      </w:r>
      <w:r>
        <w:rPr>
          <w:rFonts w:ascii="Georgia" w:hAnsi="Georgia" w:cs="Arial"/>
          <w:bCs/>
          <w:iCs/>
        </w:rPr>
        <w:t xml:space="preserve">per </w:t>
      </w:r>
      <w:hyperlink r:id="rId18" w:history="1">
        <w:r w:rsidR="00EC5DF5" w:rsidRPr="00A9146D">
          <w:rPr>
            <w:rStyle w:val="Hyperlink"/>
            <w:rFonts w:ascii="Georgia" w:hAnsi="Georgia"/>
          </w:rPr>
          <w:t>Policy 52</w:t>
        </w:r>
      </w:hyperlink>
      <w:r w:rsidRPr="00F84533">
        <w:rPr>
          <w:rFonts w:ascii="Georgia" w:hAnsi="Georgia" w:cs="Arial"/>
          <w:bCs/>
          <w:iCs/>
        </w:rPr>
        <w:t>.</w:t>
      </w:r>
      <w:r>
        <w:rPr>
          <w:rFonts w:ascii="Georgia" w:hAnsi="Georgia" w:cs="Arial"/>
          <w:bCs/>
          <w:iCs/>
        </w:rPr>
        <w:t xml:space="preserve"> </w:t>
      </w:r>
      <w:r w:rsidR="0002114E" w:rsidRPr="004D3187">
        <w:rPr>
          <w:rFonts w:ascii="Georgia" w:hAnsi="Georgia" w:cs="Arial"/>
          <w:bCs/>
          <w:iCs/>
          <w:highlight w:val="yellow"/>
        </w:rPr>
        <w:t>A</w:t>
      </w:r>
      <w:r w:rsidRPr="004D3187">
        <w:rPr>
          <w:rFonts w:ascii="Georgia" w:hAnsi="Georgia" w:cs="Arial"/>
          <w:bCs/>
          <w:iCs/>
          <w:highlight w:val="yellow"/>
        </w:rPr>
        <w:t xml:space="preserve"> regulatory </w:t>
      </w:r>
      <w:r w:rsidR="00A76F18" w:rsidRPr="004D3187">
        <w:rPr>
          <w:rFonts w:ascii="Georgia" w:hAnsi="Georgia" w:cs="Arial"/>
          <w:bCs/>
          <w:iCs/>
          <w:highlight w:val="yellow"/>
        </w:rPr>
        <w:t>intervention</w:t>
      </w:r>
      <w:r w:rsidRPr="004D3187">
        <w:rPr>
          <w:rFonts w:ascii="Georgia" w:hAnsi="Georgia" w:cs="Arial"/>
          <w:bCs/>
          <w:iCs/>
          <w:highlight w:val="yellow"/>
        </w:rPr>
        <w:t xml:space="preserve"> </w:t>
      </w:r>
      <w:r w:rsidR="004B64AF" w:rsidRPr="004D3187">
        <w:rPr>
          <w:rFonts w:ascii="Georgia" w:hAnsi="Georgia" w:cs="Arial"/>
          <w:bCs/>
          <w:iCs/>
          <w:highlight w:val="yellow"/>
        </w:rPr>
        <w:t>may</w:t>
      </w:r>
      <w:r w:rsidRPr="004D3187">
        <w:rPr>
          <w:rFonts w:ascii="Georgia" w:hAnsi="Georgia" w:cs="Arial"/>
          <w:bCs/>
          <w:iCs/>
          <w:highlight w:val="yellow"/>
        </w:rPr>
        <w:t xml:space="preserve"> </w:t>
      </w:r>
      <w:r w:rsidR="0002114E" w:rsidRPr="004D3187">
        <w:rPr>
          <w:rFonts w:ascii="Georgia" w:hAnsi="Georgia" w:cs="Arial"/>
          <w:bCs/>
          <w:iCs/>
          <w:highlight w:val="yellow"/>
        </w:rPr>
        <w:t>occur</w:t>
      </w:r>
      <w:r w:rsidRPr="004D3187">
        <w:rPr>
          <w:rFonts w:ascii="Georgia" w:hAnsi="Georgia" w:cs="Arial"/>
          <w:bCs/>
          <w:iCs/>
          <w:highlight w:val="yellow"/>
        </w:rPr>
        <w:t xml:space="preserve"> concurrently.</w:t>
      </w:r>
    </w:p>
    <w:p w:rsidR="00B263AE" w:rsidRPr="004D3187" w:rsidRDefault="00B263AE" w:rsidP="00B263AE">
      <w:pPr>
        <w:pStyle w:val="ListParagraph"/>
        <w:numPr>
          <w:ilvl w:val="0"/>
          <w:numId w:val="32"/>
        </w:numPr>
        <w:autoSpaceDE w:val="0"/>
        <w:autoSpaceDN w:val="0"/>
        <w:adjustRightInd w:val="0"/>
        <w:rPr>
          <w:rFonts w:ascii="Georgia" w:hAnsi="Georgia" w:cs="Arial"/>
          <w:bCs/>
          <w:iCs/>
          <w:highlight w:val="yellow"/>
        </w:rPr>
      </w:pPr>
      <w:r w:rsidRPr="004D3187">
        <w:rPr>
          <w:rFonts w:ascii="Georgia" w:hAnsi="Georgia" w:cs="Arial"/>
          <w:bCs/>
          <w:iCs/>
          <w:highlight w:val="yellow"/>
        </w:rPr>
        <w:t xml:space="preserve">Accept </w:t>
      </w:r>
      <w:r w:rsidR="004B1391" w:rsidRPr="004D3187">
        <w:rPr>
          <w:rFonts w:ascii="Georgia" w:hAnsi="Georgia" w:cs="Arial"/>
          <w:bCs/>
          <w:iCs/>
          <w:highlight w:val="yellow"/>
        </w:rPr>
        <w:t xml:space="preserve">the report </w:t>
      </w:r>
      <w:r w:rsidRPr="004D3187">
        <w:rPr>
          <w:rFonts w:ascii="Georgia" w:hAnsi="Georgia" w:cs="Arial"/>
          <w:bCs/>
          <w:iCs/>
          <w:highlight w:val="yellow"/>
        </w:rPr>
        <w:t xml:space="preserve">for a regulatory </w:t>
      </w:r>
      <w:r w:rsidR="002B50DB" w:rsidRPr="004D3187">
        <w:rPr>
          <w:rFonts w:ascii="Georgia" w:hAnsi="Georgia" w:cs="Arial"/>
          <w:bCs/>
          <w:iCs/>
          <w:highlight w:val="yellow"/>
        </w:rPr>
        <w:t>intervention</w:t>
      </w:r>
      <w:r w:rsidR="00BB6CB8" w:rsidRPr="004D3187">
        <w:rPr>
          <w:rFonts w:ascii="Georgia" w:hAnsi="Georgia" w:cs="Arial"/>
          <w:bCs/>
          <w:iCs/>
          <w:highlight w:val="yellow"/>
        </w:rPr>
        <w:t xml:space="preserve"> and assign the case to a social worker.</w:t>
      </w:r>
      <w:r w:rsidRPr="004D3187">
        <w:rPr>
          <w:rFonts w:ascii="Georgia" w:hAnsi="Georgia" w:cs="Arial"/>
          <w:bCs/>
          <w:iCs/>
          <w:highlight w:val="yellow"/>
        </w:rPr>
        <w:t xml:space="preserve">  </w:t>
      </w:r>
    </w:p>
    <w:p w:rsidR="001D62A6" w:rsidRPr="00840EA0" w:rsidRDefault="008852E2" w:rsidP="00B263AE">
      <w:pPr>
        <w:pStyle w:val="ListParagraph"/>
        <w:numPr>
          <w:ilvl w:val="0"/>
          <w:numId w:val="32"/>
        </w:numPr>
        <w:autoSpaceDE w:val="0"/>
        <w:autoSpaceDN w:val="0"/>
        <w:adjustRightInd w:val="0"/>
        <w:rPr>
          <w:rFonts w:ascii="Georgia" w:hAnsi="Georgia" w:cs="Arial"/>
          <w:bCs/>
          <w:iCs/>
          <w:highlight w:val="yellow"/>
        </w:rPr>
      </w:pPr>
      <w:r w:rsidRPr="00840EA0">
        <w:rPr>
          <w:rFonts w:ascii="Georgia" w:hAnsi="Georgia" w:cs="Arial"/>
          <w:bCs/>
          <w:iCs/>
          <w:highlight w:val="yellow"/>
        </w:rPr>
        <w:t>Direct</w:t>
      </w:r>
      <w:r w:rsidR="001D62A6" w:rsidRPr="00840EA0">
        <w:rPr>
          <w:rFonts w:ascii="Georgia" w:hAnsi="Georgia" w:cs="Arial"/>
          <w:bCs/>
          <w:iCs/>
          <w:highlight w:val="yellow"/>
        </w:rPr>
        <w:t xml:space="preserve"> the </w:t>
      </w:r>
      <w:r w:rsidRPr="00840EA0">
        <w:rPr>
          <w:rFonts w:ascii="Georgia" w:hAnsi="Georgia" w:cs="Arial"/>
          <w:bCs/>
          <w:iCs/>
          <w:highlight w:val="yellow"/>
        </w:rPr>
        <w:t>RTP</w:t>
      </w:r>
      <w:r w:rsidR="001D62A6" w:rsidRPr="00840EA0">
        <w:rPr>
          <w:rFonts w:ascii="Georgia" w:hAnsi="Georgia" w:cs="Arial"/>
          <w:bCs/>
          <w:iCs/>
          <w:highlight w:val="yellow"/>
        </w:rPr>
        <w:t xml:space="preserve"> to con</w:t>
      </w:r>
      <w:r w:rsidR="007F378B" w:rsidRPr="00840EA0">
        <w:rPr>
          <w:rFonts w:ascii="Georgia" w:hAnsi="Georgia" w:cs="Arial"/>
          <w:bCs/>
          <w:iCs/>
          <w:highlight w:val="yellow"/>
        </w:rPr>
        <w:t>duct an internal investigation</w:t>
      </w:r>
      <w:r w:rsidR="001D62A6" w:rsidRPr="00840EA0">
        <w:rPr>
          <w:rFonts w:ascii="Georgia" w:hAnsi="Georgia" w:cs="Arial"/>
          <w:bCs/>
          <w:iCs/>
          <w:highlight w:val="yellow"/>
        </w:rPr>
        <w:t xml:space="preserve"> which </w:t>
      </w:r>
      <w:r w:rsidRPr="00840EA0">
        <w:rPr>
          <w:rFonts w:ascii="Georgia" w:hAnsi="Georgia" w:cs="Arial"/>
          <w:bCs/>
          <w:iCs/>
          <w:highlight w:val="yellow"/>
        </w:rPr>
        <w:t>is</w:t>
      </w:r>
      <w:r w:rsidR="001D62A6" w:rsidRPr="00840EA0">
        <w:rPr>
          <w:rFonts w:ascii="Georgia" w:hAnsi="Georgia" w:cs="Arial"/>
          <w:bCs/>
          <w:iCs/>
          <w:highlight w:val="yellow"/>
        </w:rPr>
        <w:t xml:space="preserve"> reviewed by RLSI.</w:t>
      </w:r>
    </w:p>
    <w:p w:rsidR="00B263AE" w:rsidRPr="00EF120D" w:rsidRDefault="00B263AE" w:rsidP="00EF120D">
      <w:pPr>
        <w:pStyle w:val="ListParagraph"/>
        <w:numPr>
          <w:ilvl w:val="0"/>
          <w:numId w:val="32"/>
        </w:numPr>
        <w:autoSpaceDE w:val="0"/>
        <w:autoSpaceDN w:val="0"/>
        <w:adjustRightInd w:val="0"/>
        <w:rPr>
          <w:rFonts w:ascii="Georgia" w:hAnsi="Georgia" w:cs="Arial"/>
          <w:bCs/>
          <w:iCs/>
        </w:rPr>
      </w:pPr>
      <w:r w:rsidRPr="00F84533">
        <w:rPr>
          <w:rFonts w:ascii="Georgia" w:hAnsi="Georgia" w:cs="Arial"/>
          <w:bCs/>
          <w:iCs/>
        </w:rPr>
        <w:t>No response warranted</w:t>
      </w:r>
      <w:r w:rsidR="00407B60">
        <w:rPr>
          <w:rFonts w:ascii="Georgia" w:hAnsi="Georgia" w:cs="Arial"/>
          <w:bCs/>
          <w:iCs/>
        </w:rPr>
        <w:t xml:space="preserve"> beyond informing parties about the information contained in the intake</w:t>
      </w:r>
      <w:r w:rsidRPr="00F84533">
        <w:rPr>
          <w:rFonts w:ascii="Georgia" w:hAnsi="Georgia" w:cs="Arial"/>
          <w:bCs/>
          <w:iCs/>
        </w:rPr>
        <w:t>.</w:t>
      </w:r>
    </w:p>
    <w:p w:rsidR="00403BC8" w:rsidRPr="004F0471" w:rsidRDefault="00403BC8" w:rsidP="00403BC8">
      <w:pPr>
        <w:pStyle w:val="Heading2"/>
        <w:rPr>
          <w:i w:val="0"/>
          <w:sz w:val="20"/>
          <w:szCs w:val="20"/>
        </w:rPr>
      </w:pPr>
      <w:bookmarkStart w:id="14" w:name="_Toc442936232"/>
      <w:r>
        <w:rPr>
          <w:i w:val="0"/>
          <w:sz w:val="20"/>
          <w:szCs w:val="20"/>
        </w:rPr>
        <w:lastRenderedPageBreak/>
        <w:t>Child Safety Interventions in RTPs</w:t>
      </w:r>
      <w:bookmarkEnd w:id="14"/>
    </w:p>
    <w:p w:rsidR="00403BC8" w:rsidRPr="00403BC8" w:rsidRDefault="00403BC8" w:rsidP="00403BC8">
      <w:pPr>
        <w:widowControl w:val="0"/>
        <w:tabs>
          <w:tab w:val="left" w:pos="-1440"/>
        </w:tabs>
        <w:snapToGrid w:val="0"/>
        <w:rPr>
          <w:rFonts w:ascii="Georgia" w:hAnsi="Georgia"/>
          <w:sz w:val="10"/>
          <w:szCs w:val="10"/>
        </w:rPr>
      </w:pPr>
    </w:p>
    <w:p w:rsidR="00C7113D" w:rsidRDefault="00403BC8" w:rsidP="00C00FB4">
      <w:pPr>
        <w:widowControl w:val="0"/>
        <w:tabs>
          <w:tab w:val="left" w:pos="-1440"/>
        </w:tabs>
        <w:snapToGrid w:val="0"/>
        <w:rPr>
          <w:rFonts w:ascii="Georgia" w:hAnsi="Georgia"/>
        </w:rPr>
      </w:pPr>
      <w:r w:rsidRPr="00287B60">
        <w:rPr>
          <w:rFonts w:ascii="Georgia" w:hAnsi="Georgia"/>
        </w:rPr>
        <w:t xml:space="preserve">RLSI </w:t>
      </w:r>
      <w:r w:rsidR="00C00FB4" w:rsidRPr="00287B60">
        <w:rPr>
          <w:rFonts w:ascii="Georgia" w:hAnsi="Georgia"/>
        </w:rPr>
        <w:t xml:space="preserve">follows </w:t>
      </w:r>
      <w:hyperlink r:id="rId19" w:history="1">
        <w:r w:rsidR="00EC5DF5" w:rsidRPr="00287B60">
          <w:rPr>
            <w:rStyle w:val="Hyperlink"/>
            <w:rFonts w:ascii="Georgia" w:hAnsi="Georgia"/>
          </w:rPr>
          <w:t>Policy 52</w:t>
        </w:r>
      </w:hyperlink>
      <w:r w:rsidR="00EC5DF5" w:rsidRPr="00287B60">
        <w:rPr>
          <w:rStyle w:val="Hyperlink"/>
          <w:rFonts w:ascii="Georgia" w:hAnsi="Georgia"/>
        </w:rPr>
        <w:t xml:space="preserve"> </w:t>
      </w:r>
      <w:r w:rsidRPr="00287B60">
        <w:rPr>
          <w:rFonts w:ascii="Georgia" w:hAnsi="Georgia"/>
        </w:rPr>
        <w:t>when conducting child safety interventions</w:t>
      </w:r>
      <w:r w:rsidR="00590258" w:rsidRPr="00287B60">
        <w:rPr>
          <w:rFonts w:ascii="Georgia" w:hAnsi="Georgia"/>
        </w:rPr>
        <w:t xml:space="preserve"> in RTPs</w:t>
      </w:r>
      <w:r w:rsidR="00C00FB4" w:rsidRPr="00287B60">
        <w:rPr>
          <w:rFonts w:ascii="Georgia" w:hAnsi="Georgia"/>
        </w:rPr>
        <w:t xml:space="preserve">. </w:t>
      </w:r>
      <w:r w:rsidR="00EF120D" w:rsidRPr="00287B60">
        <w:rPr>
          <w:rFonts w:ascii="Georgia" w:hAnsi="Georgia"/>
        </w:rPr>
        <w:t>Once a report has been accepted for a child safety intervention, the assessment or investigation must be commenced</w:t>
      </w:r>
      <w:r w:rsidR="00232640" w:rsidRPr="00287B60">
        <w:rPr>
          <w:rFonts w:ascii="Georgia" w:hAnsi="Georgia"/>
        </w:rPr>
        <w:t xml:space="preserve"> per </w:t>
      </w:r>
      <w:hyperlink r:id="rId20" w:history="1">
        <w:r w:rsidR="00232640" w:rsidRPr="00287B60">
          <w:rPr>
            <w:rStyle w:val="Hyperlink"/>
            <w:rFonts w:ascii="Georgia" w:hAnsi="Georgia"/>
          </w:rPr>
          <w:t>Policy 52</w:t>
        </w:r>
      </w:hyperlink>
      <w:r w:rsidR="00EF120D" w:rsidRPr="00287B60">
        <w:rPr>
          <w:rFonts w:ascii="Georgia" w:hAnsi="Georgia"/>
        </w:rPr>
        <w:t>. The child safety intervention will not be terminated if the child or youth recants the allegation.</w:t>
      </w:r>
      <w:r w:rsidR="00EF120D">
        <w:rPr>
          <w:rFonts w:ascii="Georgia" w:hAnsi="Georgia"/>
        </w:rPr>
        <w:t xml:space="preserve"> </w:t>
      </w:r>
    </w:p>
    <w:p w:rsidR="00C7113D" w:rsidRDefault="00C7113D" w:rsidP="00C00FB4">
      <w:pPr>
        <w:widowControl w:val="0"/>
        <w:tabs>
          <w:tab w:val="left" w:pos="-1440"/>
        </w:tabs>
        <w:snapToGrid w:val="0"/>
        <w:contextualSpacing/>
        <w:rPr>
          <w:rFonts w:ascii="Georgia" w:hAnsi="Georgia"/>
        </w:rPr>
      </w:pPr>
    </w:p>
    <w:p w:rsidR="00EF120D" w:rsidRPr="00403BC8" w:rsidRDefault="00EF120D" w:rsidP="00C00FB4">
      <w:pPr>
        <w:widowControl w:val="0"/>
        <w:tabs>
          <w:tab w:val="left" w:pos="-1440"/>
        </w:tabs>
        <w:snapToGrid w:val="0"/>
        <w:contextualSpacing/>
        <w:rPr>
          <w:rFonts w:ascii="Georgia" w:hAnsi="Georgia"/>
        </w:rPr>
      </w:pPr>
      <w:r w:rsidRPr="00B614BF">
        <w:rPr>
          <w:rFonts w:ascii="Georgia" w:hAnsi="Georgia"/>
        </w:rPr>
        <w:t>RLSI will collaborate with state regulatory partners when the child safety intervention occurs within a facility not regulated by RLSI.</w:t>
      </w:r>
    </w:p>
    <w:p w:rsidR="00207411" w:rsidRPr="004F0471" w:rsidRDefault="00207411" w:rsidP="00207411">
      <w:pPr>
        <w:pStyle w:val="Heading2"/>
        <w:rPr>
          <w:i w:val="0"/>
          <w:sz w:val="20"/>
          <w:szCs w:val="20"/>
        </w:rPr>
      </w:pPr>
      <w:bookmarkStart w:id="15" w:name="_Toc442936233"/>
      <w:r>
        <w:rPr>
          <w:i w:val="0"/>
          <w:sz w:val="20"/>
          <w:szCs w:val="20"/>
        </w:rPr>
        <w:t>Special Considerations for Child Safety Interventions in PREA-Compliant RTPs</w:t>
      </w:r>
      <w:bookmarkEnd w:id="15"/>
    </w:p>
    <w:p w:rsidR="00207411" w:rsidRPr="00207411" w:rsidRDefault="00207411" w:rsidP="00207411">
      <w:pPr>
        <w:widowControl w:val="0"/>
        <w:tabs>
          <w:tab w:val="left" w:pos="-1440"/>
        </w:tabs>
        <w:snapToGrid w:val="0"/>
        <w:rPr>
          <w:rFonts w:ascii="Georgia" w:hAnsi="Georgia"/>
          <w:sz w:val="10"/>
          <w:szCs w:val="10"/>
        </w:rPr>
      </w:pPr>
    </w:p>
    <w:p w:rsidR="003B723E" w:rsidRPr="00840EA0" w:rsidRDefault="00007118" w:rsidP="003B723E">
      <w:pPr>
        <w:widowControl w:val="0"/>
        <w:tabs>
          <w:tab w:val="left" w:pos="-1440"/>
        </w:tabs>
        <w:snapToGrid w:val="0"/>
        <w:rPr>
          <w:rFonts w:ascii="Georgia" w:hAnsi="Georgia"/>
          <w:highlight w:val="yellow"/>
        </w:rPr>
      </w:pPr>
      <w:r w:rsidRPr="00840EA0">
        <w:rPr>
          <w:rFonts w:ascii="Georgia" w:hAnsi="Georgia"/>
          <w:highlight w:val="yellow"/>
        </w:rPr>
        <w:t>Employees of RTPs are mandated reporters and</w:t>
      </w:r>
      <w:r w:rsidR="003B723E" w:rsidRPr="00840EA0">
        <w:rPr>
          <w:rFonts w:ascii="Georgia" w:hAnsi="Georgia"/>
          <w:highlight w:val="yellow"/>
        </w:rPr>
        <w:t xml:space="preserve"> required to report suspected child abuse/neglect according to </w:t>
      </w:r>
      <w:hyperlink r:id="rId21" w:history="1">
        <w:r w:rsidR="003B723E" w:rsidRPr="00840EA0">
          <w:rPr>
            <w:rStyle w:val="Hyperlink"/>
            <w:rFonts w:ascii="Georgia" w:hAnsi="Georgia"/>
            <w:highlight w:val="yellow"/>
          </w:rPr>
          <w:t>33 V.S.A. § 4913</w:t>
        </w:r>
      </w:hyperlink>
      <w:r w:rsidR="003B723E" w:rsidRPr="00840EA0">
        <w:rPr>
          <w:rFonts w:ascii="Georgia" w:hAnsi="Georgia"/>
          <w:highlight w:val="yellow"/>
        </w:rPr>
        <w:t xml:space="preserve">. If an employee of an RTP informs RLSI of suspected child abuse/neglect, RLSI shall confirm a report was made to Centralized Intake and Emergency Services. </w:t>
      </w:r>
    </w:p>
    <w:p w:rsidR="003B723E" w:rsidRPr="00840EA0" w:rsidRDefault="003B723E" w:rsidP="003B723E">
      <w:pPr>
        <w:widowControl w:val="0"/>
        <w:tabs>
          <w:tab w:val="left" w:pos="-1440"/>
        </w:tabs>
        <w:snapToGrid w:val="0"/>
        <w:rPr>
          <w:rFonts w:ascii="Georgia" w:hAnsi="Georgia"/>
          <w:highlight w:val="yellow"/>
        </w:rPr>
      </w:pPr>
    </w:p>
    <w:p w:rsidR="003B723E" w:rsidRDefault="003B723E" w:rsidP="003B723E">
      <w:pPr>
        <w:widowControl w:val="0"/>
        <w:tabs>
          <w:tab w:val="left" w:pos="-1440"/>
        </w:tabs>
        <w:snapToGrid w:val="0"/>
        <w:rPr>
          <w:rFonts w:ascii="Georgia" w:hAnsi="Georgia"/>
        </w:rPr>
      </w:pPr>
      <w:r w:rsidRPr="00840EA0">
        <w:rPr>
          <w:rFonts w:ascii="Georgia" w:hAnsi="Georgia"/>
          <w:highlight w:val="yellow"/>
        </w:rPr>
        <w:t>When RLSI receives information that suspected child abuse/neglect occurred in an RTP, RLSI shall notify the program administrator where the suspected abuse/neglect occurred within 72 hours. Notification will occur by phone or email and RLSI will docu</w:t>
      </w:r>
      <w:r w:rsidR="00840EA0" w:rsidRPr="00840EA0">
        <w:rPr>
          <w:rFonts w:ascii="Georgia" w:hAnsi="Georgia"/>
          <w:highlight w:val="yellow"/>
        </w:rPr>
        <w:t xml:space="preserve">ment the notification in </w:t>
      </w:r>
      <w:proofErr w:type="spellStart"/>
      <w:r w:rsidR="00840EA0" w:rsidRPr="00840EA0">
        <w:rPr>
          <w:rFonts w:ascii="Georgia" w:hAnsi="Georgia"/>
          <w:highlight w:val="yellow"/>
        </w:rPr>
        <w:t>FSDNet</w:t>
      </w:r>
      <w:proofErr w:type="spellEnd"/>
      <w:r w:rsidR="00840EA0" w:rsidRPr="00840EA0">
        <w:rPr>
          <w:rFonts w:ascii="Georgia" w:hAnsi="Georgia"/>
          <w:highlight w:val="yellow"/>
        </w:rPr>
        <w:t xml:space="preserve"> (28 CFR 115.363).</w:t>
      </w:r>
    </w:p>
    <w:p w:rsidR="003B723E" w:rsidRDefault="003B723E" w:rsidP="00207411">
      <w:pPr>
        <w:widowControl w:val="0"/>
        <w:tabs>
          <w:tab w:val="left" w:pos="-1440"/>
        </w:tabs>
        <w:snapToGrid w:val="0"/>
        <w:rPr>
          <w:rFonts w:ascii="Georgia" w:hAnsi="Georgia"/>
        </w:rPr>
      </w:pPr>
    </w:p>
    <w:p w:rsidR="00074748" w:rsidRDefault="00207411" w:rsidP="00126054">
      <w:pPr>
        <w:widowControl w:val="0"/>
        <w:tabs>
          <w:tab w:val="left" w:pos="-1440"/>
        </w:tabs>
        <w:snapToGrid w:val="0"/>
        <w:rPr>
          <w:rFonts w:ascii="Georgia" w:hAnsi="Georgia"/>
        </w:rPr>
      </w:pPr>
      <w:r>
        <w:rPr>
          <w:rFonts w:ascii="Georgia" w:hAnsi="Georgia"/>
        </w:rPr>
        <w:t xml:space="preserve">In addition to the expectations outlined in </w:t>
      </w:r>
      <w:hyperlink r:id="rId22" w:history="1">
        <w:r w:rsidR="00EC5DF5" w:rsidRPr="00A9146D">
          <w:rPr>
            <w:rStyle w:val="Hyperlink"/>
            <w:rFonts w:ascii="Georgia" w:hAnsi="Georgia"/>
          </w:rPr>
          <w:t>Policy 52</w:t>
        </w:r>
      </w:hyperlink>
      <w:r>
        <w:rPr>
          <w:rFonts w:ascii="Georgia" w:hAnsi="Georgia"/>
        </w:rPr>
        <w:t>, RLSI</w:t>
      </w:r>
      <w:r w:rsidR="008017C3">
        <w:rPr>
          <w:rFonts w:ascii="Georgia" w:hAnsi="Georgia"/>
        </w:rPr>
        <w:t xml:space="preserve"> assumes additional responsibilities when conducting </w:t>
      </w:r>
      <w:r w:rsidR="006F427B">
        <w:rPr>
          <w:rFonts w:ascii="Georgia" w:hAnsi="Georgia"/>
        </w:rPr>
        <w:t>interventions</w:t>
      </w:r>
      <w:r w:rsidR="008017C3">
        <w:rPr>
          <w:rFonts w:ascii="Georgia" w:hAnsi="Georgia"/>
        </w:rPr>
        <w:t xml:space="preserve"> in</w:t>
      </w:r>
      <w:r w:rsidR="008017C3" w:rsidRPr="008017C3">
        <w:rPr>
          <w:rFonts w:ascii="Georgia" w:hAnsi="Georgia"/>
        </w:rPr>
        <w:t xml:space="preserve"> </w:t>
      </w:r>
      <w:r w:rsidR="008017C3">
        <w:rPr>
          <w:rFonts w:ascii="Georgia" w:hAnsi="Georgia"/>
        </w:rPr>
        <w:t xml:space="preserve">RTPs compliant with the </w:t>
      </w:r>
      <w:hyperlink r:id="rId23" w:history="1">
        <w:r w:rsidR="008017C3" w:rsidRPr="00902DCA">
          <w:rPr>
            <w:rStyle w:val="Hyperlink"/>
            <w:rFonts w:ascii="Georgia" w:hAnsi="Georgia"/>
          </w:rPr>
          <w:t>Prison Rape Elimination Act (PREA) Juvenile Facility Standards</w:t>
        </w:r>
      </w:hyperlink>
      <w:r w:rsidR="008017C3">
        <w:rPr>
          <w:rFonts w:ascii="Georgia" w:hAnsi="Georgia"/>
        </w:rPr>
        <w:t>.</w:t>
      </w:r>
      <w:r w:rsidR="003B723E">
        <w:rPr>
          <w:rFonts w:ascii="Georgia" w:hAnsi="Georgia"/>
        </w:rPr>
        <w:t xml:space="preserve"> </w:t>
      </w:r>
      <w:r w:rsidR="00074748" w:rsidRPr="00840EA0">
        <w:rPr>
          <w:rFonts w:ascii="Georgia" w:hAnsi="Georgia"/>
          <w:highlight w:val="yellow"/>
        </w:rPr>
        <w:t>When a report is accepted, RLSI will notify the child’s legal guardian(s). RLSI will notify the child’s attorney or instruct the assigned social worker to notify the child’s attorne</w:t>
      </w:r>
      <w:r w:rsidR="00007118" w:rsidRPr="00840EA0">
        <w:rPr>
          <w:rFonts w:ascii="Georgia" w:hAnsi="Georgia"/>
          <w:highlight w:val="yellow"/>
        </w:rPr>
        <w:t>y of the incident or allegation (28 CFR 115.361(e)).</w:t>
      </w:r>
    </w:p>
    <w:p w:rsidR="00074748" w:rsidRDefault="00074748" w:rsidP="00126054">
      <w:pPr>
        <w:widowControl w:val="0"/>
        <w:tabs>
          <w:tab w:val="left" w:pos="-1440"/>
        </w:tabs>
        <w:snapToGrid w:val="0"/>
        <w:rPr>
          <w:rFonts w:ascii="Georgia" w:hAnsi="Georgia"/>
        </w:rPr>
      </w:pPr>
    </w:p>
    <w:p w:rsidR="00902DCA" w:rsidRPr="00287B60" w:rsidRDefault="00902DCA" w:rsidP="00126054">
      <w:pPr>
        <w:widowControl w:val="0"/>
        <w:tabs>
          <w:tab w:val="left" w:pos="-1440"/>
        </w:tabs>
        <w:snapToGrid w:val="0"/>
        <w:rPr>
          <w:rFonts w:ascii="Georgia" w:hAnsi="Georgia"/>
        </w:rPr>
      </w:pPr>
      <w:r w:rsidRPr="00287B60">
        <w:rPr>
          <w:rFonts w:ascii="Georgia" w:hAnsi="Georgia"/>
        </w:rPr>
        <w:t>RLSI social workers conducting child safety interventions in PREA-compliant RTPs must receive specialized training in conducting investigations in confinement settings</w:t>
      </w:r>
      <w:r w:rsidR="00126054" w:rsidRPr="00287B60">
        <w:rPr>
          <w:rFonts w:ascii="Georgia" w:hAnsi="Georgia"/>
        </w:rPr>
        <w:t xml:space="preserve">, </w:t>
      </w:r>
      <w:r w:rsidRPr="00287B60">
        <w:rPr>
          <w:rFonts w:ascii="Georgia" w:hAnsi="Georgia"/>
        </w:rPr>
        <w:t>techniques for interviewing child/youth</w:t>
      </w:r>
      <w:r w:rsidR="00C47E34" w:rsidRPr="00287B60">
        <w:rPr>
          <w:rFonts w:ascii="Georgia" w:hAnsi="Georgia"/>
        </w:rPr>
        <w:t xml:space="preserve"> sexual abuse victims</w:t>
      </w:r>
      <w:r w:rsidR="00126054" w:rsidRPr="00287B60">
        <w:rPr>
          <w:rFonts w:ascii="Georgia" w:hAnsi="Georgia"/>
        </w:rPr>
        <w:t xml:space="preserve">, </w:t>
      </w:r>
      <w:r w:rsidR="00232640" w:rsidRPr="00287B60">
        <w:rPr>
          <w:rFonts w:ascii="Georgia" w:hAnsi="Georgia"/>
        </w:rPr>
        <w:t xml:space="preserve">and understanding law enforcement’s </w:t>
      </w:r>
      <w:r w:rsidR="00126054" w:rsidRPr="00287B60">
        <w:rPr>
          <w:rFonts w:ascii="Georgia" w:hAnsi="Georgia"/>
        </w:rPr>
        <w:t xml:space="preserve">proper use of Miranda and </w:t>
      </w:r>
      <w:proofErr w:type="spellStart"/>
      <w:r w:rsidR="00126054" w:rsidRPr="00287B60">
        <w:rPr>
          <w:rFonts w:ascii="Georgia" w:hAnsi="Georgia"/>
        </w:rPr>
        <w:t>Garrity</w:t>
      </w:r>
      <w:proofErr w:type="spellEnd"/>
      <w:r w:rsidR="00126054" w:rsidRPr="00287B60">
        <w:rPr>
          <w:rFonts w:ascii="Georgia" w:hAnsi="Georgia"/>
        </w:rPr>
        <w:t xml:space="preserve"> warnings, sexual abuse evidence collection in confinement settings, and the criteria and evidence required to substantiate a case for administrative action or prosecution referral.</w:t>
      </w:r>
      <w:r w:rsidRPr="00287B60">
        <w:rPr>
          <w:rFonts w:ascii="Georgia" w:hAnsi="Georgia"/>
        </w:rPr>
        <w:t xml:space="preserve"> </w:t>
      </w:r>
      <w:r w:rsidR="00C25DB6" w:rsidRPr="00287B60">
        <w:rPr>
          <w:rFonts w:ascii="Georgia" w:hAnsi="Georgia"/>
        </w:rPr>
        <w:t xml:space="preserve">The National Institute of Corrections </w:t>
      </w:r>
      <w:hyperlink r:id="rId24" w:history="1">
        <w:r w:rsidR="00C25DB6" w:rsidRPr="00287B60">
          <w:rPr>
            <w:rStyle w:val="Hyperlink"/>
            <w:rFonts w:ascii="Georgia" w:hAnsi="Georgia"/>
          </w:rPr>
          <w:t>Investigating Sexual Abuse in a Confinement Setting Course</w:t>
        </w:r>
      </w:hyperlink>
      <w:r w:rsidR="00C25DB6" w:rsidRPr="00287B60">
        <w:rPr>
          <w:rFonts w:ascii="Georgia" w:hAnsi="Georgia"/>
        </w:rPr>
        <w:t xml:space="preserve"> </w:t>
      </w:r>
      <w:r w:rsidR="00126054" w:rsidRPr="00287B60">
        <w:rPr>
          <w:rFonts w:ascii="Georgia" w:hAnsi="Georgia"/>
        </w:rPr>
        <w:t xml:space="preserve">was designed to meet the requirements of 28 CFR 115.334(b) and </w:t>
      </w:r>
      <w:r w:rsidR="00C25DB6" w:rsidRPr="00287B60">
        <w:rPr>
          <w:rFonts w:ascii="Georgia" w:hAnsi="Georgia"/>
        </w:rPr>
        <w:t>generates a certificate at the completion of the training</w:t>
      </w:r>
      <w:r w:rsidR="00126054" w:rsidRPr="00287B60">
        <w:rPr>
          <w:rFonts w:ascii="Georgia" w:hAnsi="Georgia"/>
        </w:rPr>
        <w:t xml:space="preserve">. </w:t>
      </w:r>
      <w:r w:rsidRPr="00287B60">
        <w:rPr>
          <w:rFonts w:ascii="Georgia" w:hAnsi="Georgia"/>
        </w:rPr>
        <w:t>The RLSI Director shall maintain documentation that RLSI social workers have completed the required specialized training.</w:t>
      </w:r>
    </w:p>
    <w:p w:rsidR="00DD612A" w:rsidRPr="00287B60" w:rsidRDefault="00DD612A" w:rsidP="00207411">
      <w:pPr>
        <w:widowControl w:val="0"/>
        <w:tabs>
          <w:tab w:val="left" w:pos="-1440"/>
        </w:tabs>
        <w:snapToGrid w:val="0"/>
        <w:rPr>
          <w:rFonts w:ascii="Georgia" w:hAnsi="Georgia"/>
        </w:rPr>
      </w:pPr>
    </w:p>
    <w:p w:rsidR="00B55198" w:rsidRPr="00287B60" w:rsidRDefault="00B55198" w:rsidP="00B55198">
      <w:pPr>
        <w:widowControl w:val="0"/>
        <w:tabs>
          <w:tab w:val="left" w:pos="-1440"/>
        </w:tabs>
        <w:snapToGrid w:val="0"/>
        <w:rPr>
          <w:rFonts w:ascii="Georgia" w:hAnsi="Georgia"/>
        </w:rPr>
      </w:pPr>
      <w:r w:rsidRPr="00287B60">
        <w:rPr>
          <w:rFonts w:ascii="Georgia" w:hAnsi="Georgia"/>
        </w:rPr>
        <w:t xml:space="preserve">RLSI social workers collaborate with law enforcement in the gathering and </w:t>
      </w:r>
      <w:r w:rsidR="00F231E3" w:rsidRPr="00287B60">
        <w:rPr>
          <w:rFonts w:ascii="Georgia" w:hAnsi="Georgia"/>
        </w:rPr>
        <w:t>preserving</w:t>
      </w:r>
      <w:r w:rsidRPr="00287B60">
        <w:rPr>
          <w:rFonts w:ascii="Georgia" w:hAnsi="Georgia"/>
        </w:rPr>
        <w:t xml:space="preserve"> </w:t>
      </w:r>
      <w:r w:rsidRPr="00287B60">
        <w:rPr>
          <w:rFonts w:ascii="Georgia" w:hAnsi="Georgia"/>
        </w:rPr>
        <w:lastRenderedPageBreak/>
        <w:t xml:space="preserve">direct and circumstantial evidence, including any available physical and DNA evidence and any available electronic monitoring data. RLSI social workers collaborate with law enforcement when interviewing </w:t>
      </w:r>
      <w:r w:rsidR="00F231E3" w:rsidRPr="00287B60">
        <w:rPr>
          <w:rFonts w:ascii="Georgia" w:hAnsi="Georgia"/>
        </w:rPr>
        <w:t>child/youth</w:t>
      </w:r>
      <w:r w:rsidRPr="00287B60">
        <w:rPr>
          <w:rFonts w:ascii="Georgia" w:hAnsi="Georgia"/>
        </w:rPr>
        <w:t xml:space="preserve"> victims, alleged actors, and witnesses. Neither division staff nor law enforcement </w:t>
      </w:r>
      <w:r w:rsidR="0080568A" w:rsidRPr="00287B60">
        <w:rPr>
          <w:rFonts w:ascii="Georgia" w:hAnsi="Georgia"/>
        </w:rPr>
        <w:t>requires</w:t>
      </w:r>
      <w:r w:rsidRPr="00287B60">
        <w:rPr>
          <w:rFonts w:ascii="Georgia" w:hAnsi="Georgia"/>
        </w:rPr>
        <w:t xml:space="preserve"> a </w:t>
      </w:r>
      <w:r w:rsidR="007352DD" w:rsidRPr="00287B60">
        <w:rPr>
          <w:rFonts w:ascii="Georgia" w:hAnsi="Georgia"/>
        </w:rPr>
        <w:t>child or youth</w:t>
      </w:r>
      <w:r w:rsidRPr="00287B60">
        <w:rPr>
          <w:rFonts w:ascii="Georgia" w:hAnsi="Georgia"/>
        </w:rPr>
        <w:t xml:space="preserve"> who alleges sexual abuse to submit to a polygraph examination or other </w:t>
      </w:r>
      <w:r w:rsidR="007352DD" w:rsidRPr="00287B60">
        <w:rPr>
          <w:rFonts w:ascii="Georgia" w:hAnsi="Georgia"/>
        </w:rPr>
        <w:t xml:space="preserve">truth-telling </w:t>
      </w:r>
      <w:r w:rsidRPr="00287B60">
        <w:rPr>
          <w:rFonts w:ascii="Georgia" w:hAnsi="Georgia"/>
        </w:rPr>
        <w:t>device</w:t>
      </w:r>
      <w:r w:rsidR="007352DD" w:rsidRPr="00287B60">
        <w:rPr>
          <w:rFonts w:ascii="Georgia" w:hAnsi="Georgia"/>
        </w:rPr>
        <w:t>s</w:t>
      </w:r>
      <w:r w:rsidRPr="00287B60">
        <w:rPr>
          <w:rFonts w:ascii="Georgia" w:hAnsi="Georgia"/>
        </w:rPr>
        <w:t xml:space="preserve"> as a condition for proceeding with the </w:t>
      </w:r>
      <w:r w:rsidR="007352DD" w:rsidRPr="00287B60">
        <w:rPr>
          <w:rFonts w:ascii="Georgia" w:hAnsi="Georgia"/>
        </w:rPr>
        <w:t>child safety intervention and/or criminal investigation</w:t>
      </w:r>
      <w:r w:rsidRPr="00287B60">
        <w:rPr>
          <w:rFonts w:ascii="Georgia" w:hAnsi="Georgia"/>
        </w:rPr>
        <w:t>.</w:t>
      </w:r>
      <w:r w:rsidR="007352DD" w:rsidRPr="00287B60">
        <w:rPr>
          <w:rFonts w:ascii="Georgia" w:hAnsi="Georgia"/>
        </w:rPr>
        <w:t xml:space="preserve"> </w:t>
      </w:r>
      <w:r w:rsidRPr="00287B60">
        <w:rPr>
          <w:rFonts w:ascii="Georgia" w:hAnsi="Georgia"/>
        </w:rPr>
        <w:t>Child safety interventions involve the review of prior complaints and reports of sexual abuse involving the alleged actor.</w:t>
      </w:r>
    </w:p>
    <w:p w:rsidR="00B55198" w:rsidRPr="00287B60" w:rsidRDefault="00B55198" w:rsidP="00207411">
      <w:pPr>
        <w:widowControl w:val="0"/>
        <w:tabs>
          <w:tab w:val="left" w:pos="-1440"/>
        </w:tabs>
        <w:snapToGrid w:val="0"/>
        <w:rPr>
          <w:rFonts w:ascii="Georgia" w:hAnsi="Georgia"/>
        </w:rPr>
      </w:pPr>
    </w:p>
    <w:p w:rsidR="004D0456" w:rsidRPr="00287B60" w:rsidRDefault="005B7F42" w:rsidP="005B7F42">
      <w:pPr>
        <w:widowControl w:val="0"/>
        <w:tabs>
          <w:tab w:val="left" w:pos="-1440"/>
        </w:tabs>
        <w:snapToGrid w:val="0"/>
        <w:rPr>
          <w:rFonts w:ascii="Georgia" w:hAnsi="Georgia"/>
        </w:rPr>
      </w:pPr>
      <w:r w:rsidRPr="00287B60">
        <w:rPr>
          <w:rFonts w:ascii="Georgia" w:hAnsi="Georgia"/>
        </w:rPr>
        <w:t>Written reports of child safety interventions include descriptions of physical and testimonial evidence, the reasoning behind credibility assessments, and investigative facts and findings.</w:t>
      </w:r>
      <w:r w:rsidR="003159AA" w:rsidRPr="00287B60">
        <w:rPr>
          <w:rFonts w:ascii="Georgia" w:hAnsi="Georgia"/>
        </w:rPr>
        <w:t xml:space="preserve"> The division retains all written reports and documentation related to child safety interventions in </w:t>
      </w:r>
      <w:proofErr w:type="spellStart"/>
      <w:r w:rsidR="003159AA" w:rsidRPr="00287B60">
        <w:rPr>
          <w:rFonts w:ascii="Georgia" w:hAnsi="Georgia"/>
        </w:rPr>
        <w:t>FSDNet</w:t>
      </w:r>
      <w:proofErr w:type="spellEnd"/>
      <w:r w:rsidR="003159AA" w:rsidRPr="00287B60">
        <w:rPr>
          <w:rFonts w:ascii="Georgia" w:hAnsi="Georgia"/>
        </w:rPr>
        <w:t xml:space="preserve"> forever</w:t>
      </w:r>
      <w:r w:rsidR="008B750B" w:rsidRPr="00287B60">
        <w:rPr>
          <w:rFonts w:ascii="Georgia" w:hAnsi="Georgia"/>
        </w:rPr>
        <w:t xml:space="preserve"> (which exceeds</w:t>
      </w:r>
      <w:r w:rsidR="003159AA" w:rsidRPr="00287B60">
        <w:rPr>
          <w:rFonts w:ascii="Georgia" w:hAnsi="Georgia"/>
        </w:rPr>
        <w:t xml:space="preserve"> the requirements outlined in</w:t>
      </w:r>
      <w:r w:rsidRPr="00287B60">
        <w:rPr>
          <w:rFonts w:ascii="Georgia" w:hAnsi="Georgia"/>
        </w:rPr>
        <w:t xml:space="preserve"> 28 CFR 115.371(j)</w:t>
      </w:r>
      <w:r w:rsidR="008B750B" w:rsidRPr="00287B60">
        <w:rPr>
          <w:rFonts w:ascii="Georgia" w:hAnsi="Georgia"/>
        </w:rPr>
        <w:t>)</w:t>
      </w:r>
      <w:r w:rsidR="003159AA" w:rsidRPr="00287B60">
        <w:rPr>
          <w:rFonts w:ascii="Georgia" w:hAnsi="Georgia"/>
        </w:rPr>
        <w:t>.</w:t>
      </w:r>
    </w:p>
    <w:p w:rsidR="004D0456" w:rsidRDefault="004D0456" w:rsidP="00207411">
      <w:pPr>
        <w:widowControl w:val="0"/>
        <w:tabs>
          <w:tab w:val="left" w:pos="-1440"/>
        </w:tabs>
        <w:snapToGrid w:val="0"/>
        <w:rPr>
          <w:rFonts w:ascii="Georgia" w:hAnsi="Georgia"/>
        </w:rPr>
      </w:pPr>
    </w:p>
    <w:p w:rsidR="00E84026" w:rsidRDefault="00E84026" w:rsidP="00207411">
      <w:pPr>
        <w:widowControl w:val="0"/>
        <w:tabs>
          <w:tab w:val="left" w:pos="-1440"/>
        </w:tabs>
        <w:snapToGrid w:val="0"/>
        <w:rPr>
          <w:rFonts w:ascii="Georgia" w:hAnsi="Georgia"/>
        </w:rPr>
      </w:pPr>
      <w:r>
        <w:rPr>
          <w:rFonts w:ascii="Georgia" w:hAnsi="Georgia"/>
        </w:rPr>
        <w:t>PREA-compliant RTPs are required to conduct sexual abuse incident reviews at the conclusion of every sexual abuse investigation. RLSI social workers shall participate in these sexual abuse incident reviews and make recommendations for improvement if needed.</w:t>
      </w:r>
    </w:p>
    <w:p w:rsidR="00B8281F" w:rsidRPr="00326B56" w:rsidRDefault="00B8281F" w:rsidP="00B8281F">
      <w:pPr>
        <w:pStyle w:val="Heading2"/>
        <w:rPr>
          <w:i w:val="0"/>
          <w:sz w:val="20"/>
          <w:szCs w:val="20"/>
        </w:rPr>
      </w:pPr>
      <w:bookmarkStart w:id="16" w:name="_Toc442936234"/>
      <w:r w:rsidRPr="00326B56">
        <w:rPr>
          <w:i w:val="0"/>
          <w:sz w:val="20"/>
          <w:szCs w:val="20"/>
        </w:rPr>
        <w:t>Substantiating Child Abuse and Neglect in RTPs</w:t>
      </w:r>
      <w:bookmarkEnd w:id="16"/>
    </w:p>
    <w:p w:rsidR="00B8281F" w:rsidRPr="00326B56" w:rsidRDefault="00B8281F" w:rsidP="00207411">
      <w:pPr>
        <w:widowControl w:val="0"/>
        <w:tabs>
          <w:tab w:val="left" w:pos="-1440"/>
        </w:tabs>
        <w:snapToGrid w:val="0"/>
        <w:rPr>
          <w:rFonts w:ascii="Georgia" w:hAnsi="Georgia"/>
          <w:sz w:val="10"/>
          <w:szCs w:val="10"/>
        </w:rPr>
      </w:pPr>
    </w:p>
    <w:p w:rsidR="00B8281F" w:rsidRPr="00326B56" w:rsidRDefault="009263F1" w:rsidP="00207411">
      <w:pPr>
        <w:widowControl w:val="0"/>
        <w:tabs>
          <w:tab w:val="left" w:pos="-1440"/>
        </w:tabs>
        <w:snapToGrid w:val="0"/>
        <w:rPr>
          <w:rFonts w:ascii="Georgia" w:hAnsi="Georgia"/>
        </w:rPr>
      </w:pPr>
      <w:r w:rsidRPr="00326B56">
        <w:rPr>
          <w:rFonts w:ascii="Georgia" w:hAnsi="Georgia"/>
        </w:rPr>
        <w:t xml:space="preserve">RLSI follows </w:t>
      </w:r>
      <w:hyperlink r:id="rId25" w:history="1">
        <w:r w:rsidRPr="00326B56">
          <w:rPr>
            <w:rStyle w:val="Hyperlink"/>
            <w:rFonts w:ascii="Georgia" w:hAnsi="Georgia"/>
          </w:rPr>
          <w:t>Policy 56</w:t>
        </w:r>
      </w:hyperlink>
      <w:r w:rsidRPr="00326B56">
        <w:rPr>
          <w:rFonts w:ascii="Georgia" w:hAnsi="Georgia"/>
        </w:rPr>
        <w:t xml:space="preserve"> when substantiating child abuse and neglect in RTPs. In accordance with </w:t>
      </w:r>
      <w:hyperlink r:id="rId26" w:history="1">
        <w:r w:rsidRPr="00326B56">
          <w:rPr>
            <w:rStyle w:val="Hyperlink"/>
            <w:rFonts w:ascii="Georgia" w:hAnsi="Georgia"/>
          </w:rPr>
          <w:t>33 V.S.A. 4912(2)</w:t>
        </w:r>
      </w:hyperlink>
      <w:r w:rsidRPr="00326B56">
        <w:rPr>
          <w:rFonts w:ascii="Georgia" w:hAnsi="Georgia"/>
        </w:rPr>
        <w:t>, a “substantiated report” means the Commissioner or the Commissioner's designee (RLSI for the purposes of this policy) has determined after investigation that a report is based upon accurate and reliable information that would lead a reasonable person to believe the child has been abused or neglected.</w:t>
      </w:r>
      <w:r w:rsidR="00C90FB4" w:rsidRPr="00326B56">
        <w:rPr>
          <w:rFonts w:ascii="Georgia" w:hAnsi="Georgia"/>
        </w:rPr>
        <w:t xml:space="preserve"> </w:t>
      </w:r>
    </w:p>
    <w:p w:rsidR="00C90FB4" w:rsidRPr="00326B56" w:rsidRDefault="00C90FB4" w:rsidP="00207411">
      <w:pPr>
        <w:widowControl w:val="0"/>
        <w:tabs>
          <w:tab w:val="left" w:pos="-1440"/>
        </w:tabs>
        <w:snapToGrid w:val="0"/>
        <w:rPr>
          <w:rFonts w:ascii="Georgia" w:hAnsi="Georgia"/>
        </w:rPr>
      </w:pPr>
    </w:p>
    <w:p w:rsidR="00C90FB4" w:rsidRDefault="00C90FB4" w:rsidP="00207411">
      <w:pPr>
        <w:widowControl w:val="0"/>
        <w:tabs>
          <w:tab w:val="left" w:pos="-1440"/>
        </w:tabs>
        <w:snapToGrid w:val="0"/>
        <w:rPr>
          <w:rFonts w:ascii="Georgia" w:hAnsi="Georgia"/>
        </w:rPr>
      </w:pPr>
      <w:r w:rsidRPr="00326B56">
        <w:rPr>
          <w:rFonts w:ascii="Georgia" w:hAnsi="Georgia"/>
        </w:rPr>
        <w:t xml:space="preserve">The substantiation standard described above is consistent with the </w:t>
      </w:r>
      <w:r w:rsidR="000C342E" w:rsidRPr="00326B56">
        <w:rPr>
          <w:rFonts w:ascii="Georgia" w:hAnsi="Georgia"/>
        </w:rPr>
        <w:t xml:space="preserve">“reasonable belief standard” or </w:t>
      </w:r>
      <w:r w:rsidRPr="00326B56">
        <w:rPr>
          <w:rFonts w:ascii="Georgia" w:hAnsi="Georgia"/>
        </w:rPr>
        <w:t>“reasonable suspicion standard”</w:t>
      </w:r>
      <w:r w:rsidR="000C342E" w:rsidRPr="00326B56">
        <w:rPr>
          <w:rFonts w:ascii="Georgia" w:hAnsi="Georgia"/>
        </w:rPr>
        <w:t xml:space="preserve">, which is lower than the “preponderance of evidence standard” and </w:t>
      </w:r>
      <w:r w:rsidR="0078102F">
        <w:rPr>
          <w:rFonts w:ascii="Georgia" w:hAnsi="Georgia"/>
        </w:rPr>
        <w:t>meets the requirements of</w:t>
      </w:r>
      <w:r w:rsidR="000C342E" w:rsidRPr="00326B56">
        <w:rPr>
          <w:rFonts w:ascii="Georgia" w:hAnsi="Georgia"/>
        </w:rPr>
        <w:t xml:space="preserve"> 28 CFR 115.372.</w:t>
      </w:r>
      <w:r w:rsidR="000C342E">
        <w:rPr>
          <w:rFonts w:ascii="Georgia" w:hAnsi="Georgia"/>
        </w:rPr>
        <w:t xml:space="preserve"> </w:t>
      </w:r>
    </w:p>
    <w:p w:rsidR="00CC7E1F" w:rsidRPr="004F0471" w:rsidRDefault="00CC7E1F" w:rsidP="00CC7E1F">
      <w:pPr>
        <w:pStyle w:val="Heading2"/>
        <w:rPr>
          <w:i w:val="0"/>
          <w:sz w:val="20"/>
          <w:szCs w:val="20"/>
        </w:rPr>
      </w:pPr>
      <w:bookmarkStart w:id="17" w:name="_Toc442936235"/>
      <w:r>
        <w:rPr>
          <w:i w:val="0"/>
          <w:sz w:val="20"/>
          <w:szCs w:val="20"/>
        </w:rPr>
        <w:t>Regulatory Interventions in RTPs</w:t>
      </w:r>
      <w:bookmarkEnd w:id="17"/>
    </w:p>
    <w:p w:rsidR="00CC7E1F" w:rsidRPr="00EF4A93" w:rsidRDefault="00CC7E1F" w:rsidP="0059222F">
      <w:pPr>
        <w:widowControl w:val="0"/>
        <w:tabs>
          <w:tab w:val="left" w:pos="-1440"/>
        </w:tabs>
        <w:snapToGrid w:val="0"/>
        <w:rPr>
          <w:rFonts w:ascii="Georgia" w:hAnsi="Georgia"/>
          <w:sz w:val="10"/>
          <w:szCs w:val="10"/>
        </w:rPr>
      </w:pPr>
    </w:p>
    <w:p w:rsidR="00CC7E1F" w:rsidRDefault="00EF4A93" w:rsidP="0059222F">
      <w:pPr>
        <w:widowControl w:val="0"/>
        <w:tabs>
          <w:tab w:val="left" w:pos="-1440"/>
        </w:tabs>
        <w:snapToGrid w:val="0"/>
        <w:rPr>
          <w:rFonts w:ascii="Georgia" w:hAnsi="Georgia"/>
        </w:rPr>
      </w:pPr>
      <w:r w:rsidRPr="00EF4A93">
        <w:rPr>
          <w:rFonts w:ascii="Georgia" w:hAnsi="Georgia"/>
        </w:rPr>
        <w:t xml:space="preserve">When RLSI receives a report that does not meet criteria for a </w:t>
      </w:r>
      <w:r>
        <w:rPr>
          <w:rFonts w:ascii="Georgia" w:hAnsi="Georgia"/>
        </w:rPr>
        <w:t>child safety intervention</w:t>
      </w:r>
      <w:r w:rsidRPr="00EF4A93">
        <w:rPr>
          <w:rFonts w:ascii="Georgia" w:hAnsi="Georgia"/>
        </w:rPr>
        <w:t xml:space="preserve">, but raises concerns about </w:t>
      </w:r>
      <w:r w:rsidR="00CD1DA2">
        <w:rPr>
          <w:rFonts w:ascii="Georgia" w:hAnsi="Georgia"/>
        </w:rPr>
        <w:t>a regulatory violation that compromises the care of children in an</w:t>
      </w:r>
      <w:r>
        <w:rPr>
          <w:rFonts w:ascii="Georgia" w:hAnsi="Georgia"/>
        </w:rPr>
        <w:t xml:space="preserve"> RTP</w:t>
      </w:r>
      <w:r w:rsidRPr="00EF4A93">
        <w:rPr>
          <w:rFonts w:ascii="Georgia" w:hAnsi="Georgia"/>
        </w:rPr>
        <w:t>, RLSI may ini</w:t>
      </w:r>
      <w:r>
        <w:rPr>
          <w:rFonts w:ascii="Georgia" w:hAnsi="Georgia"/>
        </w:rPr>
        <w:t>tiate a regulatory intervention</w:t>
      </w:r>
      <w:r w:rsidRPr="00EF4A93">
        <w:rPr>
          <w:rFonts w:ascii="Georgia" w:hAnsi="Georgia"/>
        </w:rPr>
        <w:t xml:space="preserve">. </w:t>
      </w:r>
      <w:r>
        <w:rPr>
          <w:rFonts w:ascii="Georgia" w:hAnsi="Georgia"/>
        </w:rPr>
        <w:t>The intervention will</w:t>
      </w:r>
      <w:r w:rsidR="00CD1DA2">
        <w:rPr>
          <w:rFonts w:ascii="Georgia" w:hAnsi="Georgia"/>
        </w:rPr>
        <w:t xml:space="preserve"> be commenced within 72 hours. Commencement will </w:t>
      </w:r>
      <w:r>
        <w:rPr>
          <w:rFonts w:ascii="Georgia" w:hAnsi="Georgia"/>
        </w:rPr>
        <w:t xml:space="preserve">include contact with the </w:t>
      </w:r>
      <w:r w:rsidRPr="006C6858">
        <w:rPr>
          <w:rFonts w:ascii="Georgia" w:hAnsi="Georgia"/>
        </w:rPr>
        <w:t xml:space="preserve">program administrator </w:t>
      </w:r>
      <w:r w:rsidR="00CD1DA2">
        <w:rPr>
          <w:rFonts w:ascii="Georgia" w:hAnsi="Georgia"/>
        </w:rPr>
        <w:t xml:space="preserve">or designee. </w:t>
      </w:r>
    </w:p>
    <w:p w:rsidR="00EF4A93" w:rsidRDefault="00EF4A93" w:rsidP="0059222F">
      <w:pPr>
        <w:widowControl w:val="0"/>
        <w:tabs>
          <w:tab w:val="left" w:pos="-1440"/>
        </w:tabs>
        <w:snapToGrid w:val="0"/>
        <w:rPr>
          <w:rFonts w:ascii="Georgia" w:hAnsi="Georgia"/>
        </w:rPr>
      </w:pPr>
    </w:p>
    <w:p w:rsidR="00EF4A93" w:rsidRPr="00EF4A93" w:rsidRDefault="00EF4A93" w:rsidP="00EF4A93">
      <w:pPr>
        <w:widowControl w:val="0"/>
        <w:tabs>
          <w:tab w:val="left" w:pos="-1440"/>
        </w:tabs>
        <w:snapToGrid w:val="0"/>
        <w:rPr>
          <w:rFonts w:ascii="Georgia" w:hAnsi="Georgia"/>
        </w:rPr>
      </w:pPr>
      <w:r w:rsidRPr="00EF4A93">
        <w:rPr>
          <w:rFonts w:ascii="Georgia" w:hAnsi="Georgia"/>
        </w:rPr>
        <w:t>A regulatory intervention will consist of:</w:t>
      </w:r>
    </w:p>
    <w:p w:rsidR="00EF4A93" w:rsidRPr="001F1740" w:rsidRDefault="003A47A0" w:rsidP="003A47A0">
      <w:pPr>
        <w:pStyle w:val="ListParagraph"/>
        <w:widowControl w:val="0"/>
        <w:numPr>
          <w:ilvl w:val="0"/>
          <w:numId w:val="34"/>
        </w:numPr>
        <w:tabs>
          <w:tab w:val="left" w:pos="-1440"/>
        </w:tabs>
        <w:snapToGrid w:val="0"/>
        <w:rPr>
          <w:rFonts w:ascii="Georgia" w:hAnsi="Georgia"/>
          <w:highlight w:val="yellow"/>
        </w:rPr>
      </w:pPr>
      <w:r w:rsidRPr="001F1740">
        <w:rPr>
          <w:rFonts w:ascii="Georgia" w:hAnsi="Georgia"/>
          <w:highlight w:val="yellow"/>
        </w:rPr>
        <w:lastRenderedPageBreak/>
        <w:t>Reviewing information</w:t>
      </w:r>
      <w:r w:rsidR="00EF4A93" w:rsidRPr="001F1740">
        <w:rPr>
          <w:rFonts w:ascii="Georgia" w:hAnsi="Georgia"/>
          <w:highlight w:val="yellow"/>
        </w:rPr>
        <w:t xml:space="preserve"> regarding the facility already known to RLSI</w:t>
      </w:r>
      <w:r w:rsidR="00F04EA7" w:rsidRPr="001F1740">
        <w:rPr>
          <w:rFonts w:ascii="Georgia" w:hAnsi="Georgia"/>
          <w:highlight w:val="yellow"/>
        </w:rPr>
        <w:t xml:space="preserve"> and</w:t>
      </w:r>
    </w:p>
    <w:p w:rsidR="00EF4A93" w:rsidRPr="001F1740" w:rsidRDefault="00EF4A93" w:rsidP="00EF4A93">
      <w:pPr>
        <w:pStyle w:val="ListParagraph"/>
        <w:widowControl w:val="0"/>
        <w:numPr>
          <w:ilvl w:val="0"/>
          <w:numId w:val="34"/>
        </w:numPr>
        <w:tabs>
          <w:tab w:val="left" w:pos="-1440"/>
        </w:tabs>
        <w:snapToGrid w:val="0"/>
        <w:rPr>
          <w:rFonts w:ascii="Georgia" w:hAnsi="Georgia"/>
          <w:highlight w:val="yellow"/>
        </w:rPr>
      </w:pPr>
      <w:r w:rsidRPr="001F1740">
        <w:rPr>
          <w:rFonts w:ascii="Georgia" w:hAnsi="Georgia"/>
          <w:highlight w:val="yellow"/>
        </w:rPr>
        <w:t xml:space="preserve">Discussing the content of the report with the program administrator. </w:t>
      </w:r>
    </w:p>
    <w:p w:rsidR="00EF4A93" w:rsidRDefault="00EF4A93" w:rsidP="00EF4A93">
      <w:pPr>
        <w:autoSpaceDE w:val="0"/>
        <w:autoSpaceDN w:val="0"/>
        <w:adjustRightInd w:val="0"/>
        <w:rPr>
          <w:rFonts w:ascii="Georgia" w:hAnsi="Georgia" w:cs="Arial"/>
          <w:bCs/>
          <w:iCs/>
        </w:rPr>
      </w:pPr>
    </w:p>
    <w:p w:rsidR="00EF4A93" w:rsidRPr="00EF4A93" w:rsidRDefault="00EF4A93" w:rsidP="00EF4A93">
      <w:pPr>
        <w:autoSpaceDE w:val="0"/>
        <w:autoSpaceDN w:val="0"/>
        <w:adjustRightInd w:val="0"/>
        <w:rPr>
          <w:rFonts w:ascii="Georgia" w:hAnsi="Georgia" w:cs="Arial"/>
          <w:bCs/>
          <w:iCs/>
        </w:rPr>
      </w:pPr>
      <w:r w:rsidRPr="00840EA0">
        <w:rPr>
          <w:rFonts w:ascii="Georgia" w:hAnsi="Georgia" w:cs="Arial"/>
          <w:bCs/>
          <w:iCs/>
          <w:highlight w:val="yellow"/>
        </w:rPr>
        <w:t xml:space="preserve">The RLSI social worker assigned to the intervention will notify appropriate district staff (child/youth’s social worker, supervisor, resource coordinator, or district director) </w:t>
      </w:r>
      <w:r w:rsidR="00E67A02" w:rsidRPr="00840EA0">
        <w:rPr>
          <w:rFonts w:ascii="Georgia" w:hAnsi="Georgia" w:cs="Arial"/>
          <w:bCs/>
          <w:iCs/>
          <w:highlight w:val="yellow"/>
        </w:rPr>
        <w:t xml:space="preserve">if </w:t>
      </w:r>
      <w:r w:rsidRPr="00840EA0">
        <w:rPr>
          <w:rFonts w:ascii="Georgia" w:hAnsi="Georgia" w:cs="Arial"/>
          <w:bCs/>
          <w:iCs/>
          <w:highlight w:val="yellow"/>
        </w:rPr>
        <w:t xml:space="preserve">there are concerns </w:t>
      </w:r>
      <w:r w:rsidR="00DF7696" w:rsidRPr="00840EA0">
        <w:rPr>
          <w:rFonts w:ascii="Georgia" w:hAnsi="Georgia" w:cs="Arial"/>
          <w:bCs/>
          <w:iCs/>
          <w:highlight w:val="yellow"/>
        </w:rPr>
        <w:t>regarding a child in DCF custody or a need for change in placement.</w:t>
      </w:r>
    </w:p>
    <w:p w:rsidR="00EF4A93" w:rsidRDefault="00EF4A93" w:rsidP="00EF4A93">
      <w:pPr>
        <w:widowControl w:val="0"/>
        <w:tabs>
          <w:tab w:val="left" w:pos="-1440"/>
        </w:tabs>
        <w:snapToGrid w:val="0"/>
        <w:rPr>
          <w:rFonts w:ascii="Georgia" w:hAnsi="Georgia" w:cs="Arial"/>
          <w:bCs/>
          <w:iCs/>
        </w:rPr>
      </w:pPr>
    </w:p>
    <w:p w:rsidR="00115C5B" w:rsidRPr="00115C5B" w:rsidRDefault="00115C5B" w:rsidP="00115C5B">
      <w:pPr>
        <w:widowControl w:val="0"/>
        <w:tabs>
          <w:tab w:val="left" w:pos="-1440"/>
        </w:tabs>
        <w:snapToGrid w:val="0"/>
        <w:rPr>
          <w:rFonts w:ascii="Georgia" w:hAnsi="Georgia"/>
        </w:rPr>
      </w:pPr>
      <w:r w:rsidRPr="00115C5B">
        <w:rPr>
          <w:rFonts w:ascii="Georgia" w:hAnsi="Georgia"/>
        </w:rPr>
        <w:t>When appropriate, RLSI may also choose to use the following tools to assess regulatory compliance and child safety:</w:t>
      </w:r>
    </w:p>
    <w:p w:rsidR="00115C5B" w:rsidRDefault="00115C5B" w:rsidP="00115C5B">
      <w:pPr>
        <w:pStyle w:val="ListParagraph"/>
        <w:widowControl w:val="0"/>
        <w:numPr>
          <w:ilvl w:val="0"/>
          <w:numId w:val="36"/>
        </w:numPr>
        <w:tabs>
          <w:tab w:val="left" w:pos="-1440"/>
        </w:tabs>
        <w:snapToGrid w:val="0"/>
        <w:rPr>
          <w:rFonts w:ascii="Georgia" w:hAnsi="Georgia"/>
        </w:rPr>
      </w:pPr>
      <w:r w:rsidRPr="00115C5B">
        <w:rPr>
          <w:rFonts w:ascii="Georgia" w:hAnsi="Georgia"/>
        </w:rPr>
        <w:t xml:space="preserve">Visit the </w:t>
      </w:r>
      <w:r>
        <w:rPr>
          <w:rFonts w:ascii="Georgia" w:hAnsi="Georgia"/>
        </w:rPr>
        <w:t>RTP</w:t>
      </w:r>
      <w:r w:rsidRPr="00115C5B">
        <w:rPr>
          <w:rFonts w:ascii="Georgia" w:hAnsi="Georgia"/>
        </w:rPr>
        <w:t xml:space="preserve"> if applicable to alleged violation.</w:t>
      </w:r>
    </w:p>
    <w:p w:rsidR="00115C5B" w:rsidRDefault="00115C5B" w:rsidP="00115C5B">
      <w:pPr>
        <w:pStyle w:val="ListParagraph"/>
        <w:widowControl w:val="0"/>
        <w:numPr>
          <w:ilvl w:val="0"/>
          <w:numId w:val="36"/>
        </w:numPr>
        <w:tabs>
          <w:tab w:val="left" w:pos="-1440"/>
        </w:tabs>
        <w:snapToGrid w:val="0"/>
        <w:rPr>
          <w:rFonts w:ascii="Georgia" w:hAnsi="Georgia"/>
        </w:rPr>
      </w:pPr>
      <w:r w:rsidRPr="00115C5B">
        <w:rPr>
          <w:rFonts w:ascii="Georgia" w:hAnsi="Georgia"/>
        </w:rPr>
        <w:t>Interview or observe any child/youth cared for by the facil</w:t>
      </w:r>
      <w:r>
        <w:rPr>
          <w:rFonts w:ascii="Georgia" w:hAnsi="Georgia"/>
        </w:rPr>
        <w:t xml:space="preserve">ity or involved in the report. </w:t>
      </w:r>
    </w:p>
    <w:p w:rsidR="00115C5B" w:rsidRDefault="00115C5B" w:rsidP="00115C5B">
      <w:pPr>
        <w:pStyle w:val="ListParagraph"/>
        <w:widowControl w:val="0"/>
        <w:numPr>
          <w:ilvl w:val="0"/>
          <w:numId w:val="36"/>
        </w:numPr>
        <w:tabs>
          <w:tab w:val="left" w:pos="-1440"/>
        </w:tabs>
        <w:snapToGrid w:val="0"/>
        <w:rPr>
          <w:rFonts w:ascii="Georgia" w:hAnsi="Georgia"/>
        </w:rPr>
      </w:pPr>
      <w:r w:rsidRPr="00115C5B">
        <w:rPr>
          <w:rFonts w:ascii="Georgia" w:hAnsi="Georgia"/>
        </w:rPr>
        <w:t>Gather collateral information from district office staff or from other involved regulatory bodies.</w:t>
      </w:r>
    </w:p>
    <w:p w:rsidR="00770D76" w:rsidRPr="000B715A" w:rsidRDefault="00770D76" w:rsidP="00770D76">
      <w:pPr>
        <w:pStyle w:val="Heading2"/>
        <w:rPr>
          <w:i w:val="0"/>
          <w:sz w:val="20"/>
          <w:szCs w:val="20"/>
        </w:rPr>
      </w:pPr>
      <w:bookmarkStart w:id="18" w:name="_Toc442936236"/>
      <w:r w:rsidRPr="000B715A">
        <w:rPr>
          <w:i w:val="0"/>
          <w:sz w:val="20"/>
          <w:szCs w:val="20"/>
        </w:rPr>
        <w:t>Special Considerations for Regulatory Interventions in PREA-Compliant RTPs</w:t>
      </w:r>
      <w:bookmarkEnd w:id="18"/>
    </w:p>
    <w:p w:rsidR="00770D76" w:rsidRPr="00770D76" w:rsidRDefault="00770D76" w:rsidP="00770D76">
      <w:pPr>
        <w:widowControl w:val="0"/>
        <w:tabs>
          <w:tab w:val="left" w:pos="-1440"/>
        </w:tabs>
        <w:snapToGrid w:val="0"/>
        <w:rPr>
          <w:rFonts w:ascii="Georgia" w:hAnsi="Georgia"/>
          <w:sz w:val="10"/>
          <w:szCs w:val="10"/>
          <w:highlight w:val="yellow"/>
        </w:rPr>
      </w:pPr>
    </w:p>
    <w:p w:rsidR="00770D76" w:rsidRDefault="00770D76" w:rsidP="00770D76">
      <w:pPr>
        <w:widowControl w:val="0"/>
        <w:tabs>
          <w:tab w:val="left" w:pos="-1440"/>
        </w:tabs>
        <w:snapToGrid w:val="0"/>
        <w:rPr>
          <w:rFonts w:ascii="Georgia" w:hAnsi="Georgia"/>
        </w:rPr>
      </w:pPr>
      <w:r w:rsidRPr="00287B60">
        <w:rPr>
          <w:rFonts w:ascii="Georgia" w:hAnsi="Georgia"/>
        </w:rPr>
        <w:t xml:space="preserve">In addition to the expectations outlined above, RLSI will monitor PREA-compliant RTPs’ responses to reports of sexual </w:t>
      </w:r>
      <w:r w:rsidR="00B4091E" w:rsidRPr="00287B60">
        <w:rPr>
          <w:rFonts w:ascii="Georgia" w:hAnsi="Georgia"/>
        </w:rPr>
        <w:t xml:space="preserve">abuse and sexual </w:t>
      </w:r>
      <w:r w:rsidRPr="00287B60">
        <w:rPr>
          <w:rFonts w:ascii="Georgia" w:hAnsi="Georgia"/>
        </w:rPr>
        <w:t>harassment that are not accepted by the division for child safety interventions. RTPs are tasked with internal responses and safety planning following a report or allegation, and RLSI will provide regulatory oversight.</w:t>
      </w:r>
      <w:r>
        <w:rPr>
          <w:rFonts w:ascii="Georgia" w:hAnsi="Georgia"/>
        </w:rPr>
        <w:t xml:space="preserve"> </w:t>
      </w:r>
    </w:p>
    <w:p w:rsidR="0076554D" w:rsidRPr="004F0471" w:rsidRDefault="0076554D" w:rsidP="0076554D">
      <w:pPr>
        <w:pStyle w:val="Heading2"/>
        <w:rPr>
          <w:i w:val="0"/>
          <w:sz w:val="20"/>
          <w:szCs w:val="20"/>
        </w:rPr>
      </w:pPr>
      <w:bookmarkStart w:id="19" w:name="_Toc442936237"/>
      <w:r>
        <w:rPr>
          <w:i w:val="0"/>
          <w:sz w:val="20"/>
          <w:szCs w:val="20"/>
        </w:rPr>
        <w:t>Resolution of Regulatory Interventions in RTPs</w:t>
      </w:r>
      <w:bookmarkEnd w:id="19"/>
    </w:p>
    <w:p w:rsidR="0076554D" w:rsidRPr="0076554D" w:rsidRDefault="0076554D" w:rsidP="0076554D">
      <w:pPr>
        <w:widowControl w:val="0"/>
        <w:tabs>
          <w:tab w:val="left" w:pos="-1440"/>
        </w:tabs>
        <w:snapToGrid w:val="0"/>
        <w:rPr>
          <w:rFonts w:ascii="Georgia" w:hAnsi="Georgia"/>
          <w:sz w:val="10"/>
          <w:szCs w:val="10"/>
        </w:rPr>
      </w:pPr>
    </w:p>
    <w:p w:rsidR="0076554D" w:rsidRDefault="0076554D" w:rsidP="0076554D">
      <w:pPr>
        <w:widowControl w:val="0"/>
        <w:tabs>
          <w:tab w:val="left" w:pos="-1440"/>
        </w:tabs>
        <w:snapToGrid w:val="0"/>
        <w:rPr>
          <w:rFonts w:ascii="Georgia" w:hAnsi="Georgia" w:cs="Arial"/>
          <w:bCs/>
          <w:iCs/>
        </w:rPr>
      </w:pPr>
      <w:r w:rsidRPr="0076554D">
        <w:rPr>
          <w:rFonts w:ascii="Georgia" w:hAnsi="Georgia" w:cs="Arial"/>
          <w:bCs/>
          <w:iCs/>
        </w:rPr>
        <w:t>Parties initially notified of the intervention</w:t>
      </w:r>
      <w:r>
        <w:rPr>
          <w:rFonts w:ascii="Georgia" w:hAnsi="Georgia" w:cs="Arial"/>
          <w:bCs/>
          <w:iCs/>
        </w:rPr>
        <w:t xml:space="preserve"> will be notified of the resolution. </w:t>
      </w:r>
      <w:r w:rsidRPr="0076554D">
        <w:rPr>
          <w:rFonts w:ascii="Georgia" w:hAnsi="Georgia" w:cs="Arial"/>
          <w:bCs/>
          <w:iCs/>
        </w:rPr>
        <w:t xml:space="preserve">The </w:t>
      </w:r>
      <w:r>
        <w:rPr>
          <w:rFonts w:ascii="Georgia" w:hAnsi="Georgia" w:cs="Arial"/>
          <w:bCs/>
          <w:iCs/>
        </w:rPr>
        <w:t>RTP</w:t>
      </w:r>
      <w:r w:rsidRPr="0076554D">
        <w:rPr>
          <w:rFonts w:ascii="Georgia" w:hAnsi="Georgia" w:cs="Arial"/>
          <w:bCs/>
          <w:iCs/>
        </w:rPr>
        <w:t xml:space="preserve"> will be notified of the resolution and any attached expectations.</w:t>
      </w:r>
      <w:r>
        <w:rPr>
          <w:rFonts w:ascii="Georgia" w:hAnsi="Georgia" w:cs="Arial"/>
          <w:bCs/>
          <w:iCs/>
        </w:rPr>
        <w:t xml:space="preserve"> </w:t>
      </w:r>
      <w:r w:rsidRPr="00EF4A93">
        <w:rPr>
          <w:rFonts w:ascii="Georgia" w:hAnsi="Georgia" w:cs="Arial"/>
          <w:bCs/>
          <w:iCs/>
        </w:rPr>
        <w:t xml:space="preserve">The regulatory </w:t>
      </w:r>
      <w:r>
        <w:rPr>
          <w:rFonts w:ascii="Georgia" w:hAnsi="Georgia" w:cs="Arial"/>
          <w:bCs/>
          <w:iCs/>
        </w:rPr>
        <w:t>intervention</w:t>
      </w:r>
      <w:r w:rsidRPr="00EF4A93">
        <w:rPr>
          <w:rFonts w:ascii="Georgia" w:hAnsi="Georgia" w:cs="Arial"/>
          <w:bCs/>
          <w:iCs/>
        </w:rPr>
        <w:t xml:space="preserve"> will end with a determination of compliance or non-compliance.</w:t>
      </w:r>
      <w:r>
        <w:rPr>
          <w:rFonts w:ascii="Georgia" w:hAnsi="Georgia" w:cs="Arial"/>
          <w:bCs/>
          <w:iCs/>
        </w:rPr>
        <w:t xml:space="preserve"> Options include:</w:t>
      </w:r>
    </w:p>
    <w:p w:rsidR="0076554D" w:rsidRDefault="0076554D" w:rsidP="0076554D">
      <w:pPr>
        <w:pStyle w:val="ListParagraph"/>
        <w:numPr>
          <w:ilvl w:val="0"/>
          <w:numId w:val="37"/>
        </w:numPr>
        <w:autoSpaceDE w:val="0"/>
        <w:autoSpaceDN w:val="0"/>
        <w:adjustRightInd w:val="0"/>
        <w:rPr>
          <w:rFonts w:ascii="Georgia" w:hAnsi="Georgia" w:cs="Georgia"/>
        </w:rPr>
      </w:pPr>
      <w:r w:rsidRPr="0076554D">
        <w:rPr>
          <w:rFonts w:ascii="Georgia" w:hAnsi="Georgia" w:cs="Georgia"/>
        </w:rPr>
        <w:t>No violation (with or without recommendations)</w:t>
      </w:r>
    </w:p>
    <w:p w:rsidR="0076554D" w:rsidRDefault="0076554D" w:rsidP="0076554D">
      <w:pPr>
        <w:pStyle w:val="ListParagraph"/>
        <w:numPr>
          <w:ilvl w:val="0"/>
          <w:numId w:val="37"/>
        </w:numPr>
        <w:autoSpaceDE w:val="0"/>
        <w:autoSpaceDN w:val="0"/>
        <w:adjustRightInd w:val="0"/>
        <w:rPr>
          <w:rFonts w:ascii="Georgia" w:hAnsi="Georgia" w:cs="Georgia"/>
        </w:rPr>
      </w:pPr>
      <w:r w:rsidRPr="0076554D">
        <w:rPr>
          <w:rFonts w:ascii="Georgia" w:hAnsi="Georgia" w:cs="Georgia"/>
        </w:rPr>
        <w:t>Violation (with expectations for amelioration)</w:t>
      </w:r>
    </w:p>
    <w:p w:rsidR="0076554D" w:rsidRPr="0076554D" w:rsidRDefault="0076554D" w:rsidP="0076554D">
      <w:pPr>
        <w:pStyle w:val="ListParagraph"/>
        <w:numPr>
          <w:ilvl w:val="0"/>
          <w:numId w:val="37"/>
        </w:numPr>
        <w:autoSpaceDE w:val="0"/>
        <w:autoSpaceDN w:val="0"/>
        <w:adjustRightInd w:val="0"/>
        <w:rPr>
          <w:rFonts w:ascii="Georgia" w:hAnsi="Georgia" w:cs="Georgia"/>
        </w:rPr>
      </w:pPr>
      <w:r w:rsidRPr="0076554D">
        <w:rPr>
          <w:rFonts w:ascii="Georgia" w:hAnsi="Georgia" w:cs="Georgia"/>
        </w:rPr>
        <w:t xml:space="preserve">Revocation </w:t>
      </w:r>
    </w:p>
    <w:p w:rsidR="0076554D" w:rsidRDefault="0076554D" w:rsidP="0076554D">
      <w:pPr>
        <w:widowControl w:val="0"/>
        <w:tabs>
          <w:tab w:val="left" w:pos="-1440"/>
        </w:tabs>
        <w:snapToGrid w:val="0"/>
        <w:rPr>
          <w:rFonts w:ascii="Georgia" w:hAnsi="Georgia" w:cs="Arial"/>
          <w:bCs/>
          <w:iCs/>
        </w:rPr>
      </w:pPr>
    </w:p>
    <w:p w:rsidR="00207411" w:rsidRPr="00140E01" w:rsidRDefault="0076554D">
      <w:pPr>
        <w:widowControl w:val="0"/>
        <w:tabs>
          <w:tab w:val="left" w:pos="-1440"/>
        </w:tabs>
        <w:snapToGrid w:val="0"/>
        <w:rPr>
          <w:rFonts w:ascii="Georgia" w:hAnsi="Georgia" w:cs="Arial"/>
          <w:bCs/>
          <w:iCs/>
        </w:rPr>
      </w:pPr>
      <w:r w:rsidRPr="0076554D">
        <w:rPr>
          <w:rFonts w:ascii="Georgia" w:hAnsi="Georgia" w:cs="Arial"/>
          <w:bCs/>
          <w:iCs/>
        </w:rPr>
        <w:t>If the RLSI social worker, in consultation with the RLSI supervisor, determines that the regulated facility is not in compliance with regulations, the licensing or investigation report may recomm</w:t>
      </w:r>
      <w:r w:rsidR="00F1220B">
        <w:rPr>
          <w:rFonts w:ascii="Georgia" w:hAnsi="Georgia" w:cs="Arial"/>
          <w:bCs/>
          <w:iCs/>
        </w:rPr>
        <w:t>end revocation of the license. RLSI will seek c</w:t>
      </w:r>
      <w:r w:rsidRPr="0076554D">
        <w:rPr>
          <w:rFonts w:ascii="Georgia" w:hAnsi="Georgia" w:cs="Arial"/>
          <w:bCs/>
          <w:iCs/>
        </w:rPr>
        <w:t xml:space="preserve">onsultation from the Assistant Attorney General assigned to the </w:t>
      </w:r>
      <w:r w:rsidR="00F1220B">
        <w:rPr>
          <w:rFonts w:ascii="Georgia" w:hAnsi="Georgia" w:cs="Arial"/>
          <w:bCs/>
          <w:iCs/>
        </w:rPr>
        <w:t>division</w:t>
      </w:r>
      <w:r w:rsidRPr="0076554D">
        <w:rPr>
          <w:rFonts w:ascii="Georgia" w:hAnsi="Georgia" w:cs="Arial"/>
          <w:bCs/>
          <w:iCs/>
        </w:rPr>
        <w:t xml:space="preserve">. Final decisions regarding revocations and denials </w:t>
      </w:r>
      <w:r w:rsidR="00F1220B">
        <w:rPr>
          <w:rFonts w:ascii="Georgia" w:hAnsi="Georgia" w:cs="Arial"/>
          <w:bCs/>
          <w:iCs/>
        </w:rPr>
        <w:t>are made by the RLSI Director. The RLSI Director</w:t>
      </w:r>
      <w:r w:rsidRPr="0076554D">
        <w:rPr>
          <w:rFonts w:ascii="Georgia" w:hAnsi="Georgia" w:cs="Arial"/>
          <w:bCs/>
          <w:iCs/>
        </w:rPr>
        <w:t xml:space="preserve"> will inform the </w:t>
      </w:r>
      <w:r w:rsidR="00F1220B">
        <w:rPr>
          <w:rFonts w:ascii="Georgia" w:hAnsi="Georgia" w:cs="Arial"/>
          <w:bCs/>
          <w:iCs/>
        </w:rPr>
        <w:t>RTP</w:t>
      </w:r>
      <w:r w:rsidRPr="0076554D">
        <w:rPr>
          <w:rFonts w:ascii="Georgia" w:hAnsi="Georgia" w:cs="Arial"/>
          <w:bCs/>
          <w:iCs/>
        </w:rPr>
        <w:t xml:space="preserve"> in writing of this decision. The letter will note specific areas of non</w:t>
      </w:r>
      <w:r w:rsidR="00F1220B">
        <w:rPr>
          <w:rFonts w:ascii="Georgia" w:hAnsi="Georgia" w:cs="Arial"/>
          <w:bCs/>
          <w:iCs/>
        </w:rPr>
        <w:t>-</w:t>
      </w:r>
      <w:r w:rsidRPr="0076554D">
        <w:rPr>
          <w:rFonts w:ascii="Georgia" w:hAnsi="Georgia" w:cs="Arial"/>
          <w:bCs/>
          <w:iCs/>
        </w:rPr>
        <w:t xml:space="preserve">compliance, and inform the licensee of the process to appeal the revocation. </w:t>
      </w:r>
      <w:r w:rsidRPr="00E67A02">
        <w:rPr>
          <w:rFonts w:ascii="Georgia" w:hAnsi="Georgia" w:cs="Arial"/>
          <w:bCs/>
          <w:iCs/>
        </w:rPr>
        <w:t xml:space="preserve">Appropriate documentation of </w:t>
      </w:r>
      <w:r>
        <w:rPr>
          <w:rFonts w:ascii="Georgia" w:hAnsi="Georgia" w:cs="Arial"/>
          <w:bCs/>
          <w:iCs/>
        </w:rPr>
        <w:t xml:space="preserve">the </w:t>
      </w:r>
      <w:r w:rsidRPr="00E67A02">
        <w:rPr>
          <w:rFonts w:ascii="Georgia" w:hAnsi="Georgia" w:cs="Arial"/>
          <w:bCs/>
          <w:iCs/>
        </w:rPr>
        <w:t xml:space="preserve">response and resolution will be recorded in the </w:t>
      </w:r>
      <w:r>
        <w:rPr>
          <w:rFonts w:ascii="Georgia" w:hAnsi="Georgia" w:cs="Arial"/>
          <w:bCs/>
          <w:iCs/>
        </w:rPr>
        <w:t>RTP</w:t>
      </w:r>
      <w:r w:rsidRPr="00E67A02">
        <w:rPr>
          <w:rFonts w:ascii="Georgia" w:hAnsi="Georgia" w:cs="Arial"/>
          <w:bCs/>
          <w:iCs/>
        </w:rPr>
        <w:t xml:space="preserve"> licensing file.  </w:t>
      </w:r>
    </w:p>
    <w:sectPr w:rsidR="00207411" w:rsidRPr="00140E01" w:rsidSect="007B389B">
      <w:headerReference w:type="default" r:id="rId27"/>
      <w:footerReference w:type="default" r:id="rId28"/>
      <w:headerReference w:type="first" r:id="rId29"/>
      <w:footerReference w:type="first" r:id="rId3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6B" w:rsidRDefault="00FF7B6B">
      <w:r>
        <w:separator/>
      </w:r>
    </w:p>
  </w:endnote>
  <w:endnote w:type="continuationSeparator" w:id="0">
    <w:p w:rsidR="00FF7B6B" w:rsidRDefault="00FF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4D" w:rsidRDefault="0076554D" w:rsidP="00F106C0">
    <w:pPr>
      <w:spacing w:line="57" w:lineRule="exact"/>
      <w:ind w:right="360"/>
      <w:rPr>
        <w:rFonts w:ascii="Garamond" w:hAnsi="Garamond"/>
        <w:b/>
        <w:bCs/>
      </w:rPr>
    </w:pPr>
    <w:r>
      <w:rPr>
        <w:rFonts w:ascii="Garamond" w:hAnsi="Garamond"/>
        <w:b/>
        <w:bCs/>
        <w:noProof/>
      </w:rPr>
      <mc:AlternateContent>
        <mc:Choice Requires="wps">
          <w:drawing>
            <wp:anchor distT="0" distB="0" distL="114300" distR="114300" simplePos="0" relativeHeight="251662336" behindDoc="1" locked="1" layoutInCell="0" allowOverlap="1" wp14:anchorId="39136623" wp14:editId="3842261B">
              <wp:simplePos x="0" y="0"/>
              <wp:positionH relativeFrom="page">
                <wp:posOffset>762000</wp:posOffset>
              </wp:positionH>
              <wp:positionV relativeFrom="paragraph">
                <wp:posOffset>635</wp:posOffset>
              </wp:positionV>
              <wp:extent cx="6286500" cy="45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0pt;margin-top:.05pt;width:495pt;height: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" o:allowincell="f" fillcolor="black" stroked="f" strokeweight="0">
              <w10:wrap anchorx="page"/>
              <w10:anchorlock/>
            </v:rect>
          </w:pict>
        </mc:Fallback>
      </mc:AlternateContent>
    </w:r>
  </w:p>
  <w:p w:rsidR="0076554D" w:rsidRDefault="0076554D" w:rsidP="00F106C0">
    <w:pPr>
      <w:ind w:right="360"/>
      <w:jc w:val="center"/>
      <w:rPr>
        <w:rFonts w:ascii="Georgia" w:hAnsi="Georgia"/>
        <w:b/>
        <w:bCs/>
      </w:rPr>
    </w:pPr>
    <w:r>
      <w:rPr>
        <w:rFonts w:ascii="Georgia" w:hAnsi="Georgia"/>
        <w:b/>
        <w:bCs/>
      </w:rPr>
      <w:t>Vermont Department For Children And Families</w:t>
    </w:r>
  </w:p>
  <w:p w:rsidR="0076554D" w:rsidRPr="00BA1676" w:rsidRDefault="0076554D" w:rsidP="00F106C0">
    <w:pPr>
      <w:ind w:right="360"/>
      <w:jc w:val="center"/>
      <w:rPr>
        <w:rFonts w:ascii="Georgia" w:hAnsi="Georgia"/>
        <w:szCs w:val="23"/>
      </w:rPr>
    </w:pPr>
    <w:r>
      <w:rPr>
        <w:rFonts w:ascii="Georgia" w:hAnsi="Georgia"/>
      </w:rPr>
      <w:t>Family Services Division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4D" w:rsidRDefault="0076554D" w:rsidP="00F106C0">
    <w:pPr>
      <w:spacing w:line="57" w:lineRule="exact"/>
      <w:ind w:right="360"/>
      <w:rPr>
        <w:rFonts w:ascii="Garamond" w:hAnsi="Garamond"/>
        <w:b/>
        <w:bCs/>
      </w:rPr>
    </w:pPr>
    <w:r>
      <w:rPr>
        <w:rFonts w:ascii="Garamond" w:hAnsi="Garamond"/>
        <w:b/>
        <w:bCs/>
        <w:noProof/>
      </w:rPr>
      <mc:AlternateContent>
        <mc:Choice Requires="wps">
          <w:drawing>
            <wp:anchor distT="0" distB="0" distL="114300" distR="114300" simplePos="0" relativeHeight="251660288" behindDoc="1" locked="1" layoutInCell="0" allowOverlap="1" wp14:anchorId="5CBCA808" wp14:editId="4C872D06">
              <wp:simplePos x="0" y="0"/>
              <wp:positionH relativeFrom="page">
                <wp:posOffset>762000</wp:posOffset>
              </wp:positionH>
              <wp:positionV relativeFrom="paragraph">
                <wp:posOffset>635</wp:posOffset>
              </wp:positionV>
              <wp:extent cx="6286500" cy="45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pt;margin-top:.05pt;width:49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Dh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" o:allowincell="f" fillcolor="black" stroked="f" strokeweight="0">
              <w10:wrap anchorx="page"/>
              <w10:anchorlock/>
            </v:rect>
          </w:pict>
        </mc:Fallback>
      </mc:AlternateContent>
    </w:r>
  </w:p>
  <w:p w:rsidR="0076554D" w:rsidRDefault="0076554D" w:rsidP="00F106C0">
    <w:pPr>
      <w:ind w:right="360"/>
      <w:jc w:val="center"/>
      <w:rPr>
        <w:rFonts w:ascii="Georgia" w:hAnsi="Georgia"/>
        <w:b/>
        <w:bCs/>
      </w:rPr>
    </w:pPr>
    <w:r>
      <w:rPr>
        <w:rFonts w:ascii="Georgia" w:hAnsi="Georgia"/>
        <w:b/>
        <w:bCs/>
      </w:rPr>
      <w:t>Vermont Department For Children And Families</w:t>
    </w:r>
  </w:p>
  <w:p w:rsidR="0076554D" w:rsidRPr="00BA1676" w:rsidRDefault="0076554D" w:rsidP="00F106C0">
    <w:pPr>
      <w:ind w:right="360"/>
      <w:jc w:val="center"/>
      <w:rPr>
        <w:rFonts w:ascii="Georgia" w:hAnsi="Georgia"/>
        <w:szCs w:val="23"/>
      </w:rPr>
    </w:pPr>
    <w:r>
      <w:rPr>
        <w:rFonts w:ascii="Georgia" w:hAnsi="Georgia"/>
      </w:rPr>
      <w:t>Family Services Division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6B" w:rsidRDefault="00FF7B6B">
      <w:r>
        <w:separator/>
      </w:r>
    </w:p>
  </w:footnote>
  <w:footnote w:type="continuationSeparator" w:id="0">
    <w:p w:rsidR="00FF7B6B" w:rsidRDefault="00FF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70"/>
      <w:gridCol w:w="2430"/>
    </w:tblGrid>
    <w:tr w:rsidR="0076554D" w:rsidTr="00F106C0">
      <w:trPr>
        <w:trHeight w:val="1165"/>
      </w:trPr>
      <w:tc>
        <w:tcPr>
          <w:tcW w:w="7128" w:type="dxa"/>
          <w:gridSpan w:val="2"/>
          <w:tcBorders>
            <w:top w:val="single" w:sz="4" w:space="0" w:color="auto"/>
            <w:left w:val="single" w:sz="4" w:space="0" w:color="auto"/>
            <w:bottom w:val="single" w:sz="4" w:space="0" w:color="auto"/>
            <w:right w:val="single" w:sz="4" w:space="0" w:color="auto"/>
          </w:tcBorders>
          <w:hideMark/>
        </w:tcPr>
        <w:p w:rsidR="0076554D" w:rsidRDefault="0076554D">
          <w:pPr>
            <w:tabs>
              <w:tab w:val="left" w:pos="5840"/>
            </w:tabs>
          </w:pPr>
          <w:r>
            <w:object w:dxaOrig="397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45pt" o:ole="">
                <v:imagedata r:id="rId1" o:title=""/>
              </v:shape>
              <o:OLEObject Type="Embed" ProgID="MSPhotoEd.3" ShapeID="_x0000_i1025" DrawAspect="Content" ObjectID="_1516685988" r:id="rId2"/>
            </w:object>
          </w:r>
          <w:r>
            <w:tab/>
          </w:r>
        </w:p>
        <w:p w:rsidR="0076554D" w:rsidRDefault="0076554D">
          <w:pPr>
            <w:rPr>
              <w:rFonts w:ascii="Arial Black" w:hAnsi="Arial Black"/>
              <w:sz w:val="20"/>
            </w:rPr>
          </w:pPr>
          <w:r>
            <w:t xml:space="preserve">  </w:t>
          </w:r>
          <w:r>
            <w:rPr>
              <w:rFonts w:ascii="Arial Black" w:hAnsi="Arial Black"/>
              <w:sz w:val="20"/>
            </w:rPr>
            <w:t>Family Services Policy Manual</w:t>
          </w:r>
        </w:p>
      </w:tc>
      <w:tc>
        <w:tcPr>
          <w:tcW w:w="2430" w:type="dxa"/>
          <w:tcBorders>
            <w:top w:val="single" w:sz="4" w:space="0" w:color="auto"/>
            <w:left w:val="single" w:sz="4" w:space="0" w:color="auto"/>
            <w:bottom w:val="single" w:sz="4" w:space="0" w:color="auto"/>
            <w:right w:val="single" w:sz="4" w:space="0" w:color="auto"/>
          </w:tcBorders>
          <w:hideMark/>
        </w:tcPr>
        <w:p w:rsidR="0076554D" w:rsidRPr="00FB199F" w:rsidRDefault="0076554D">
          <w:pPr>
            <w:jc w:val="right"/>
            <w:rPr>
              <w:rFonts w:ascii="Georgia" w:hAnsi="Georgia"/>
              <w:sz w:val="100"/>
              <w:szCs w:val="100"/>
            </w:rPr>
          </w:pPr>
          <w:r>
            <w:rPr>
              <w:rFonts w:ascii="Georgia" w:hAnsi="Georgia"/>
              <w:sz w:val="100"/>
              <w:szCs w:val="100"/>
            </w:rPr>
            <w:t>241</w:t>
          </w:r>
        </w:p>
      </w:tc>
    </w:tr>
    <w:tr w:rsidR="0076554D" w:rsidTr="00C22C8F">
      <w:tc>
        <w:tcPr>
          <w:tcW w:w="1458"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c>
        <w:tcPr>
          <w:tcW w:w="2430"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r>
    <w:tr w:rsidR="0076554D" w:rsidTr="00C22C8F">
      <w:tc>
        <w:tcPr>
          <w:tcW w:w="1458"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9220E4">
          <w:pPr>
            <w:rPr>
              <w:rFonts w:ascii="Georgia" w:hAnsi="Georgia"/>
            </w:rPr>
          </w:pPr>
          <w:r w:rsidRPr="00FB199F">
            <w:rPr>
              <w:rFonts w:ascii="Georgia" w:hAnsi="Georgia"/>
            </w:rPr>
            <w:t>Chapter:</w:t>
          </w:r>
        </w:p>
      </w:tc>
      <w:tc>
        <w:tcPr>
          <w:tcW w:w="5670"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9220E4">
          <w:pPr>
            <w:rPr>
              <w:rFonts w:ascii="Georgia" w:hAnsi="Georgia"/>
            </w:rPr>
          </w:pPr>
          <w:r w:rsidRPr="00EF1A86">
            <w:rPr>
              <w:rFonts w:ascii="Georgia" w:hAnsi="Georgia"/>
            </w:rPr>
            <w:t>Residential Licensing and Special Investigations</w:t>
          </w:r>
        </w:p>
      </w:tc>
      <w:tc>
        <w:tcPr>
          <w:tcW w:w="2430"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9220E4">
          <w:pPr>
            <w:rPr>
              <w:rFonts w:ascii="Georgia" w:hAnsi="Georgia"/>
            </w:rPr>
          </w:pPr>
        </w:p>
      </w:tc>
    </w:tr>
    <w:tr w:rsidR="0076554D" w:rsidTr="00C22C8F">
      <w:tc>
        <w:tcPr>
          <w:tcW w:w="1458"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9220E4">
          <w:pPr>
            <w:rPr>
              <w:rFonts w:ascii="Georgia" w:hAnsi="Georgia"/>
            </w:rPr>
          </w:pPr>
          <w:r w:rsidRPr="00FB199F">
            <w:rPr>
              <w:rFonts w:ascii="Georgia" w:hAnsi="Georgia"/>
            </w:rPr>
            <w:t>Subject:</w:t>
          </w:r>
        </w:p>
      </w:tc>
      <w:tc>
        <w:tcPr>
          <w:tcW w:w="5670"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B22DFE">
          <w:pPr>
            <w:rPr>
              <w:rFonts w:ascii="Georgia" w:hAnsi="Georgia"/>
            </w:rPr>
          </w:pPr>
          <w:r>
            <w:rPr>
              <w:rFonts w:ascii="Georgia" w:hAnsi="Georgia"/>
            </w:rPr>
            <w:t>Licensing Residential Treatment Programs and Regulatory Interventions</w:t>
          </w:r>
        </w:p>
      </w:tc>
      <w:tc>
        <w:tcPr>
          <w:tcW w:w="2430"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9220E4">
          <w:pPr>
            <w:rPr>
              <w:rFonts w:ascii="Georgia" w:hAnsi="Georgia"/>
            </w:rPr>
          </w:pPr>
          <w:r w:rsidRPr="00FB199F">
            <w:rPr>
              <w:rFonts w:ascii="Georgia" w:hAnsi="Georgia"/>
            </w:rPr>
            <w:t xml:space="preserve">Page </w:t>
          </w:r>
          <w:r w:rsidRPr="00FB199F">
            <w:rPr>
              <w:rStyle w:val="PageNumber"/>
              <w:rFonts w:ascii="Georgia" w:hAnsi="Georgia"/>
            </w:rPr>
            <w:fldChar w:fldCharType="begin"/>
          </w:r>
          <w:r w:rsidRPr="00FB199F">
            <w:rPr>
              <w:rStyle w:val="PageNumber"/>
              <w:rFonts w:ascii="Georgia" w:hAnsi="Georgia"/>
            </w:rPr>
            <w:instrText xml:space="preserve"> PAGE </w:instrText>
          </w:r>
          <w:r w:rsidRPr="00FB199F">
            <w:rPr>
              <w:rStyle w:val="PageNumber"/>
              <w:rFonts w:ascii="Georgia" w:hAnsi="Georgia"/>
            </w:rPr>
            <w:fldChar w:fldCharType="separate"/>
          </w:r>
          <w:r w:rsidR="007371F8">
            <w:rPr>
              <w:rStyle w:val="PageNumber"/>
              <w:rFonts w:ascii="Georgia" w:hAnsi="Georgia"/>
              <w:noProof/>
            </w:rPr>
            <w:t>8</w:t>
          </w:r>
          <w:r w:rsidRPr="00FB199F">
            <w:rPr>
              <w:rStyle w:val="PageNumber"/>
              <w:rFonts w:ascii="Georgia" w:hAnsi="Georgia"/>
            </w:rPr>
            <w:fldChar w:fldCharType="end"/>
          </w:r>
          <w:r w:rsidRPr="00FB199F">
            <w:rPr>
              <w:rFonts w:ascii="Georgia" w:hAnsi="Georgia"/>
            </w:rPr>
            <w:t xml:space="preserve"> of </w:t>
          </w:r>
          <w:r w:rsidRPr="00FB199F">
            <w:rPr>
              <w:rStyle w:val="PageNumber"/>
              <w:rFonts w:ascii="Georgia" w:hAnsi="Georgia"/>
            </w:rPr>
            <w:fldChar w:fldCharType="begin"/>
          </w:r>
          <w:r w:rsidRPr="00FB199F">
            <w:rPr>
              <w:rStyle w:val="PageNumber"/>
              <w:rFonts w:ascii="Georgia" w:hAnsi="Georgia"/>
            </w:rPr>
            <w:instrText xml:space="preserve"> NUMPAGES </w:instrText>
          </w:r>
          <w:r w:rsidRPr="00FB199F">
            <w:rPr>
              <w:rStyle w:val="PageNumber"/>
              <w:rFonts w:ascii="Georgia" w:hAnsi="Georgia"/>
            </w:rPr>
            <w:fldChar w:fldCharType="separate"/>
          </w:r>
          <w:r w:rsidR="007371F8">
            <w:rPr>
              <w:rStyle w:val="PageNumber"/>
              <w:rFonts w:ascii="Georgia" w:hAnsi="Georgia"/>
              <w:noProof/>
            </w:rPr>
            <w:t>8</w:t>
          </w:r>
          <w:r w:rsidRPr="00FB199F">
            <w:rPr>
              <w:rStyle w:val="PageNumber"/>
              <w:rFonts w:ascii="Georgia" w:hAnsi="Georgia"/>
            </w:rPr>
            <w:fldChar w:fldCharType="end"/>
          </w:r>
        </w:p>
      </w:tc>
    </w:tr>
  </w:tbl>
  <w:p w:rsidR="0076554D" w:rsidRDefault="00765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5635"/>
      <w:gridCol w:w="2430"/>
    </w:tblGrid>
    <w:tr w:rsidR="0076554D" w:rsidTr="00E42206">
      <w:trPr>
        <w:trHeight w:val="1165"/>
      </w:trPr>
      <w:tc>
        <w:tcPr>
          <w:tcW w:w="7128" w:type="dxa"/>
          <w:gridSpan w:val="2"/>
          <w:tcBorders>
            <w:top w:val="single" w:sz="4" w:space="0" w:color="auto"/>
            <w:left w:val="single" w:sz="4" w:space="0" w:color="auto"/>
            <w:bottom w:val="single" w:sz="4" w:space="0" w:color="auto"/>
            <w:right w:val="single" w:sz="4" w:space="0" w:color="auto"/>
          </w:tcBorders>
          <w:hideMark/>
        </w:tcPr>
        <w:p w:rsidR="0076554D" w:rsidRDefault="0076554D">
          <w:pPr>
            <w:tabs>
              <w:tab w:val="left" w:pos="5840"/>
            </w:tabs>
          </w:pPr>
          <w:r>
            <w:object w:dxaOrig="397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75pt;height:45pt" o:ole="">
                <v:imagedata r:id="rId1" o:title=""/>
              </v:shape>
              <o:OLEObject Type="Embed" ProgID="MSPhotoEd.3" ShapeID="_x0000_i1026" DrawAspect="Content" ObjectID="_1516685989" r:id="rId2"/>
            </w:object>
          </w:r>
          <w:r>
            <w:tab/>
          </w:r>
        </w:p>
        <w:p w:rsidR="0076554D" w:rsidRDefault="0076554D">
          <w:pPr>
            <w:rPr>
              <w:rFonts w:ascii="Arial Black" w:hAnsi="Arial Black"/>
              <w:sz w:val="20"/>
            </w:rPr>
          </w:pPr>
          <w:r>
            <w:t xml:space="preserve">  </w:t>
          </w:r>
          <w:r>
            <w:rPr>
              <w:rFonts w:ascii="Arial Black" w:hAnsi="Arial Black"/>
              <w:sz w:val="20"/>
            </w:rPr>
            <w:t>Family Services Policy Manual</w:t>
          </w:r>
        </w:p>
      </w:tc>
      <w:tc>
        <w:tcPr>
          <w:tcW w:w="2430" w:type="dxa"/>
          <w:tcBorders>
            <w:top w:val="single" w:sz="4" w:space="0" w:color="auto"/>
            <w:left w:val="single" w:sz="4" w:space="0" w:color="auto"/>
            <w:bottom w:val="single" w:sz="4" w:space="0" w:color="auto"/>
            <w:right w:val="single" w:sz="4" w:space="0" w:color="auto"/>
          </w:tcBorders>
          <w:hideMark/>
        </w:tcPr>
        <w:p w:rsidR="0076554D" w:rsidRPr="00FB199F" w:rsidRDefault="0076554D">
          <w:pPr>
            <w:jc w:val="right"/>
            <w:rPr>
              <w:rFonts w:ascii="Georgia" w:hAnsi="Georgia"/>
              <w:sz w:val="100"/>
              <w:szCs w:val="100"/>
            </w:rPr>
          </w:pPr>
          <w:r>
            <w:rPr>
              <w:rFonts w:ascii="Georgia" w:hAnsi="Georgia"/>
              <w:sz w:val="100"/>
              <w:szCs w:val="100"/>
            </w:rPr>
            <w:t>241</w:t>
          </w:r>
        </w:p>
      </w:tc>
    </w:tr>
    <w:tr w:rsidR="0076554D" w:rsidTr="00E42206">
      <w:tc>
        <w:tcPr>
          <w:tcW w:w="1493"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c>
        <w:tcPr>
          <w:tcW w:w="5635"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c>
        <w:tcPr>
          <w:tcW w:w="2430" w:type="dxa"/>
          <w:tcBorders>
            <w:top w:val="single" w:sz="4" w:space="0" w:color="auto"/>
            <w:left w:val="single" w:sz="4" w:space="0" w:color="auto"/>
            <w:bottom w:val="single" w:sz="4" w:space="0" w:color="auto"/>
            <w:right w:val="single" w:sz="4" w:space="0" w:color="auto"/>
          </w:tcBorders>
        </w:tcPr>
        <w:p w:rsidR="0076554D" w:rsidRPr="00FB199F" w:rsidRDefault="0076554D">
          <w:pPr>
            <w:rPr>
              <w:rFonts w:ascii="Georgia" w:hAnsi="Georgia"/>
            </w:rPr>
          </w:pPr>
        </w:p>
      </w:tc>
    </w:tr>
    <w:tr w:rsidR="0076554D" w:rsidTr="00E42206">
      <w:tc>
        <w:tcPr>
          <w:tcW w:w="1493"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6A0DFA">
          <w:pPr>
            <w:rPr>
              <w:rFonts w:ascii="Georgia" w:hAnsi="Georgia"/>
            </w:rPr>
          </w:pPr>
          <w:r w:rsidRPr="00FB199F">
            <w:rPr>
              <w:rFonts w:ascii="Georgia" w:hAnsi="Georgia"/>
            </w:rPr>
            <w:t>Chapter:</w:t>
          </w:r>
        </w:p>
      </w:tc>
      <w:tc>
        <w:tcPr>
          <w:tcW w:w="5635"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6A0DFA">
          <w:pPr>
            <w:rPr>
              <w:rFonts w:ascii="Georgia" w:hAnsi="Georgia"/>
            </w:rPr>
          </w:pPr>
          <w:r w:rsidRPr="00EF1A86">
            <w:rPr>
              <w:rFonts w:ascii="Georgia" w:hAnsi="Georgia"/>
            </w:rPr>
            <w:t>Residential Licensing and Special Investigations</w:t>
          </w:r>
        </w:p>
      </w:tc>
      <w:tc>
        <w:tcPr>
          <w:tcW w:w="2430"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6A0DFA">
          <w:pPr>
            <w:rPr>
              <w:rFonts w:ascii="Georgia" w:hAnsi="Georgia"/>
            </w:rPr>
          </w:pPr>
        </w:p>
      </w:tc>
    </w:tr>
    <w:tr w:rsidR="0076554D" w:rsidTr="00E42206">
      <w:tc>
        <w:tcPr>
          <w:tcW w:w="1493"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6A0DFA">
          <w:pPr>
            <w:rPr>
              <w:rFonts w:ascii="Georgia" w:hAnsi="Georgia"/>
            </w:rPr>
          </w:pPr>
          <w:r w:rsidRPr="00FB199F">
            <w:rPr>
              <w:rFonts w:ascii="Georgia" w:hAnsi="Georgia"/>
            </w:rPr>
            <w:t>Subject:</w:t>
          </w:r>
        </w:p>
      </w:tc>
      <w:tc>
        <w:tcPr>
          <w:tcW w:w="5635"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B22DFE">
          <w:pPr>
            <w:rPr>
              <w:rFonts w:ascii="Georgia" w:hAnsi="Georgia"/>
            </w:rPr>
          </w:pPr>
          <w:r>
            <w:rPr>
              <w:rFonts w:ascii="Georgia" w:hAnsi="Georgia"/>
            </w:rPr>
            <w:t>Licensing Residential Treatment Programs and Regulatory Interventions</w:t>
          </w:r>
        </w:p>
      </w:tc>
      <w:tc>
        <w:tcPr>
          <w:tcW w:w="2430"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F20228">
          <w:pPr>
            <w:rPr>
              <w:rFonts w:ascii="Georgia" w:hAnsi="Georgia"/>
            </w:rPr>
          </w:pPr>
          <w:r w:rsidRPr="00FB199F">
            <w:rPr>
              <w:rFonts w:ascii="Georgia" w:hAnsi="Georgia"/>
            </w:rPr>
            <w:t xml:space="preserve">Page </w:t>
          </w:r>
          <w:r w:rsidRPr="00FB199F">
            <w:rPr>
              <w:rStyle w:val="PageNumber"/>
              <w:rFonts w:ascii="Georgia" w:hAnsi="Georgia"/>
            </w:rPr>
            <w:fldChar w:fldCharType="begin"/>
          </w:r>
          <w:r w:rsidRPr="00FB199F">
            <w:rPr>
              <w:rStyle w:val="PageNumber"/>
              <w:rFonts w:ascii="Georgia" w:hAnsi="Georgia"/>
            </w:rPr>
            <w:instrText xml:space="preserve"> PAGE </w:instrText>
          </w:r>
          <w:r w:rsidRPr="00FB199F">
            <w:rPr>
              <w:rStyle w:val="PageNumber"/>
              <w:rFonts w:ascii="Georgia" w:hAnsi="Georgia"/>
            </w:rPr>
            <w:fldChar w:fldCharType="separate"/>
          </w:r>
          <w:r w:rsidR="007371F8">
            <w:rPr>
              <w:rStyle w:val="PageNumber"/>
              <w:rFonts w:ascii="Georgia" w:hAnsi="Georgia"/>
              <w:noProof/>
            </w:rPr>
            <w:t>1</w:t>
          </w:r>
          <w:r w:rsidRPr="00FB199F">
            <w:rPr>
              <w:rStyle w:val="PageNumber"/>
              <w:rFonts w:ascii="Georgia" w:hAnsi="Georgia"/>
            </w:rPr>
            <w:fldChar w:fldCharType="end"/>
          </w:r>
          <w:r w:rsidRPr="00FB199F">
            <w:rPr>
              <w:rFonts w:ascii="Georgia" w:hAnsi="Georgia"/>
            </w:rPr>
            <w:t xml:space="preserve"> of </w:t>
          </w:r>
          <w:r w:rsidRPr="00FB199F">
            <w:rPr>
              <w:rStyle w:val="PageNumber"/>
              <w:rFonts w:ascii="Georgia" w:hAnsi="Georgia"/>
            </w:rPr>
            <w:fldChar w:fldCharType="begin"/>
          </w:r>
          <w:r w:rsidRPr="00FB199F">
            <w:rPr>
              <w:rStyle w:val="PageNumber"/>
              <w:rFonts w:ascii="Georgia" w:hAnsi="Georgia"/>
            </w:rPr>
            <w:instrText xml:space="preserve"> NUMPAGES </w:instrText>
          </w:r>
          <w:r w:rsidRPr="00FB199F">
            <w:rPr>
              <w:rStyle w:val="PageNumber"/>
              <w:rFonts w:ascii="Georgia" w:hAnsi="Georgia"/>
            </w:rPr>
            <w:fldChar w:fldCharType="separate"/>
          </w:r>
          <w:r w:rsidR="007371F8">
            <w:rPr>
              <w:rStyle w:val="PageNumber"/>
              <w:rFonts w:ascii="Georgia" w:hAnsi="Georgia"/>
              <w:noProof/>
            </w:rPr>
            <w:t>8</w:t>
          </w:r>
          <w:r w:rsidRPr="00FB199F">
            <w:rPr>
              <w:rStyle w:val="PageNumber"/>
              <w:rFonts w:ascii="Georgia" w:hAnsi="Georgia"/>
            </w:rPr>
            <w:fldChar w:fldCharType="end"/>
          </w:r>
        </w:p>
      </w:tc>
    </w:tr>
    <w:tr w:rsidR="0076554D" w:rsidTr="00E42206">
      <w:tc>
        <w:tcPr>
          <w:tcW w:w="1493"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6A0DFA">
          <w:pPr>
            <w:rPr>
              <w:rFonts w:ascii="Georgia" w:hAnsi="Georgia"/>
            </w:rPr>
          </w:pPr>
          <w:r w:rsidRPr="00FB199F">
            <w:rPr>
              <w:rFonts w:ascii="Georgia" w:hAnsi="Georgia"/>
            </w:rPr>
            <w:t>Approved:</w:t>
          </w:r>
        </w:p>
      </w:tc>
      <w:tc>
        <w:tcPr>
          <w:tcW w:w="5635"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6A0DFA">
          <w:pPr>
            <w:rPr>
              <w:rFonts w:ascii="Georgia" w:hAnsi="Georgia"/>
            </w:rPr>
          </w:pPr>
          <w:r w:rsidRPr="00FB199F">
            <w:rPr>
              <w:rFonts w:ascii="Georgia" w:hAnsi="Georgia"/>
            </w:rPr>
            <w:t>Cynthia K. Walcott, Deputy Commissioner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04622E">
          <w:pPr>
            <w:rPr>
              <w:rFonts w:ascii="Georgia" w:hAnsi="Georgia"/>
            </w:rPr>
          </w:pPr>
          <w:r w:rsidRPr="00FB199F">
            <w:rPr>
              <w:rFonts w:ascii="Georgia" w:hAnsi="Georgia"/>
            </w:rPr>
            <w:t xml:space="preserve">Effective: </w:t>
          </w:r>
          <w:r w:rsidR="00E42206" w:rsidRPr="00007394">
            <w:rPr>
              <w:rFonts w:ascii="Georgia" w:hAnsi="Georgia"/>
              <w:highlight w:val="yellow"/>
            </w:rPr>
            <w:t>2/11</w:t>
          </w:r>
          <w:r w:rsidR="0004622E" w:rsidRPr="00007394">
            <w:rPr>
              <w:rFonts w:ascii="Georgia" w:hAnsi="Georgia"/>
              <w:highlight w:val="yellow"/>
            </w:rPr>
            <w:t>/2016</w:t>
          </w:r>
        </w:p>
      </w:tc>
    </w:tr>
    <w:tr w:rsidR="0076554D" w:rsidTr="00E42206">
      <w:tc>
        <w:tcPr>
          <w:tcW w:w="1493"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76554D" w:rsidP="006A0DFA">
          <w:pPr>
            <w:rPr>
              <w:rFonts w:ascii="Georgia" w:hAnsi="Georgia"/>
            </w:rPr>
          </w:pPr>
          <w:r w:rsidRPr="00FB199F">
            <w:rPr>
              <w:rFonts w:ascii="Georgia" w:hAnsi="Georgia"/>
            </w:rPr>
            <w:t>Supersedes:</w:t>
          </w:r>
        </w:p>
      </w:tc>
      <w:tc>
        <w:tcPr>
          <w:tcW w:w="5635" w:type="dxa"/>
          <w:tcBorders>
            <w:top w:val="single" w:sz="4" w:space="0" w:color="auto"/>
            <w:left w:val="single" w:sz="4" w:space="0" w:color="auto"/>
            <w:bottom w:val="single" w:sz="4" w:space="0" w:color="auto"/>
            <w:right w:val="single" w:sz="4" w:space="0" w:color="auto"/>
          </w:tcBorders>
          <w:vAlign w:val="center"/>
        </w:tcPr>
        <w:p w:rsidR="0076554D" w:rsidRPr="00FB199F" w:rsidRDefault="0076554D" w:rsidP="006A0DFA">
          <w:pPr>
            <w:rPr>
              <w:rFonts w:ascii="Georgia" w:hAnsi="Georgia"/>
            </w:rPr>
          </w:pPr>
          <w:r>
            <w:rPr>
              <w:rFonts w:ascii="Georgia" w:hAnsi="Georgia"/>
            </w:rPr>
            <w:t>Family Services Policy 241</w:t>
          </w:r>
        </w:p>
      </w:tc>
      <w:tc>
        <w:tcPr>
          <w:tcW w:w="2430" w:type="dxa"/>
          <w:tcBorders>
            <w:top w:val="single" w:sz="4" w:space="0" w:color="auto"/>
            <w:left w:val="single" w:sz="4" w:space="0" w:color="auto"/>
            <w:bottom w:val="single" w:sz="4" w:space="0" w:color="auto"/>
            <w:right w:val="single" w:sz="4" w:space="0" w:color="auto"/>
          </w:tcBorders>
          <w:vAlign w:val="center"/>
          <w:hideMark/>
        </w:tcPr>
        <w:p w:rsidR="0076554D" w:rsidRPr="00FB199F" w:rsidRDefault="00C4188D" w:rsidP="006A0DFA">
          <w:pPr>
            <w:rPr>
              <w:rFonts w:ascii="Georgia" w:hAnsi="Georgia"/>
            </w:rPr>
          </w:pPr>
          <w:r>
            <w:rPr>
              <w:rFonts w:ascii="Georgia" w:hAnsi="Georgia"/>
            </w:rPr>
            <w:t xml:space="preserve">Dated:    </w:t>
          </w:r>
          <w:r w:rsidR="0076554D">
            <w:rPr>
              <w:rFonts w:ascii="Georgia" w:hAnsi="Georgia"/>
            </w:rPr>
            <w:t>7/22/1998</w:t>
          </w:r>
        </w:p>
      </w:tc>
    </w:tr>
  </w:tbl>
  <w:p w:rsidR="0076554D" w:rsidRDefault="0076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E27A36"/>
    <w:multiLevelType w:val="multilevel"/>
    <w:tmpl w:val="3D5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2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7A0F25"/>
    <w:multiLevelType w:val="hybridMultilevel"/>
    <w:tmpl w:val="6FC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269E3"/>
    <w:multiLevelType w:val="hybridMultilevel"/>
    <w:tmpl w:val="4F0E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B5729"/>
    <w:multiLevelType w:val="hybridMultilevel"/>
    <w:tmpl w:val="F62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55DE5"/>
    <w:multiLevelType w:val="hybridMultilevel"/>
    <w:tmpl w:val="E85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F7181"/>
    <w:multiLevelType w:val="hybridMultilevel"/>
    <w:tmpl w:val="E0CA67F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CFB0A46"/>
    <w:multiLevelType w:val="hybridMultilevel"/>
    <w:tmpl w:val="BF68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530BA"/>
    <w:multiLevelType w:val="hybridMultilevel"/>
    <w:tmpl w:val="8DAEC958"/>
    <w:lvl w:ilvl="0" w:tplc="95902944">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D5359"/>
    <w:multiLevelType w:val="hybridMultilevel"/>
    <w:tmpl w:val="B87C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47270"/>
    <w:multiLevelType w:val="hybridMultilevel"/>
    <w:tmpl w:val="FFF2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9700D"/>
    <w:multiLevelType w:val="hybridMultilevel"/>
    <w:tmpl w:val="FA1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B2C73"/>
    <w:multiLevelType w:val="hybridMultilevel"/>
    <w:tmpl w:val="D1683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5A6244"/>
    <w:multiLevelType w:val="hybridMultilevel"/>
    <w:tmpl w:val="D8886180"/>
    <w:lvl w:ilvl="0" w:tplc="7178AC0A">
      <w:start w:val="1"/>
      <w:numFmt w:val="bullet"/>
      <w:lvlText w:val=""/>
      <w:lvlPicBulletId w:val="0"/>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Aria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4C4668"/>
    <w:multiLevelType w:val="hybridMultilevel"/>
    <w:tmpl w:val="A492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E223B"/>
    <w:multiLevelType w:val="hybridMultilevel"/>
    <w:tmpl w:val="520A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A0FA8"/>
    <w:multiLevelType w:val="hybridMultilevel"/>
    <w:tmpl w:val="9ADA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33E93"/>
    <w:multiLevelType w:val="hybridMultilevel"/>
    <w:tmpl w:val="827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01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27FE7"/>
    <w:multiLevelType w:val="hybridMultilevel"/>
    <w:tmpl w:val="2718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F08FA"/>
    <w:multiLevelType w:val="hybridMultilevel"/>
    <w:tmpl w:val="31144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585005"/>
    <w:multiLevelType w:val="hybridMultilevel"/>
    <w:tmpl w:val="26E2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33247"/>
    <w:multiLevelType w:val="hybridMultilevel"/>
    <w:tmpl w:val="396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02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E1EFF"/>
    <w:multiLevelType w:val="hybridMultilevel"/>
    <w:tmpl w:val="974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60C47"/>
    <w:multiLevelType w:val="hybridMultilevel"/>
    <w:tmpl w:val="598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E5841"/>
    <w:multiLevelType w:val="hybridMultilevel"/>
    <w:tmpl w:val="55B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7208F"/>
    <w:multiLevelType w:val="hybridMultilevel"/>
    <w:tmpl w:val="9B5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40221"/>
    <w:multiLevelType w:val="hybridMultilevel"/>
    <w:tmpl w:val="AEE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104C3"/>
    <w:multiLevelType w:val="hybridMultilevel"/>
    <w:tmpl w:val="42703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F0460C"/>
    <w:multiLevelType w:val="hybridMultilevel"/>
    <w:tmpl w:val="1C66E70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85E791D"/>
    <w:multiLevelType w:val="hybridMultilevel"/>
    <w:tmpl w:val="DBE2E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830772"/>
    <w:multiLevelType w:val="hybridMultilevel"/>
    <w:tmpl w:val="BF8ABBF6"/>
    <w:lvl w:ilvl="0" w:tplc="10585B7E">
      <w:start w:val="1"/>
      <w:numFmt w:val="bullet"/>
      <w:lvlText w:val="•"/>
      <w:lvlJc w:val="left"/>
      <w:pPr>
        <w:tabs>
          <w:tab w:val="num" w:pos="720"/>
        </w:tabs>
        <w:ind w:left="720" w:hanging="360"/>
      </w:pPr>
      <w:rPr>
        <w:rFonts w:ascii="Century Gothic" w:hAnsi="Century Goth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C91739"/>
    <w:multiLevelType w:val="hybridMultilevel"/>
    <w:tmpl w:val="446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60EB4"/>
    <w:multiLevelType w:val="hybridMultilevel"/>
    <w:tmpl w:val="AA0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941FB"/>
    <w:multiLevelType w:val="hybridMultilevel"/>
    <w:tmpl w:val="F830FCB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nsid w:val="7F4430C0"/>
    <w:multiLevelType w:val="hybridMultilevel"/>
    <w:tmpl w:val="D44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28"/>
  </w:num>
  <w:num w:numId="5">
    <w:abstractNumId w:val="17"/>
  </w:num>
  <w:num w:numId="6">
    <w:abstractNumId w:val="25"/>
  </w:num>
  <w:num w:numId="7">
    <w:abstractNumId w:val="27"/>
  </w:num>
  <w:num w:numId="8">
    <w:abstractNumId w:val="18"/>
  </w:num>
  <w:num w:numId="9">
    <w:abstractNumId w:val="1"/>
  </w:num>
  <w:num w:numId="10">
    <w:abstractNumId w:val="19"/>
  </w:num>
  <w:num w:numId="11">
    <w:abstractNumId w:val="15"/>
  </w:num>
  <w:num w:numId="12">
    <w:abstractNumId w:val="30"/>
  </w:num>
  <w:num w:numId="13">
    <w:abstractNumId w:val="23"/>
  </w:num>
  <w:num w:numId="14">
    <w:abstractNumId w:val="29"/>
  </w:num>
  <w:num w:numId="15">
    <w:abstractNumId w:val="31"/>
  </w:num>
  <w:num w:numId="16">
    <w:abstractNumId w:val="35"/>
  </w:num>
  <w:num w:numId="17">
    <w:abstractNumId w:val="6"/>
  </w:num>
  <w:num w:numId="18">
    <w:abstractNumId w:val="11"/>
  </w:num>
  <w:num w:numId="19">
    <w:abstractNumId w:val="32"/>
  </w:num>
  <w:num w:numId="20">
    <w:abstractNumId w:val="26"/>
  </w:num>
  <w:num w:numId="21">
    <w:abstractNumId w:val="33"/>
  </w:num>
  <w:num w:numId="22">
    <w:abstractNumId w:val="20"/>
  </w:num>
  <w:num w:numId="23">
    <w:abstractNumId w:val="34"/>
  </w:num>
  <w:num w:numId="24">
    <w:abstractNumId w:val="21"/>
  </w:num>
  <w:num w:numId="25">
    <w:abstractNumId w:val="22"/>
  </w:num>
  <w:num w:numId="26">
    <w:abstractNumId w:val="7"/>
  </w:num>
  <w:num w:numId="27">
    <w:abstractNumId w:val="14"/>
  </w:num>
  <w:num w:numId="28">
    <w:abstractNumId w:val="16"/>
  </w:num>
  <w:num w:numId="29">
    <w:abstractNumId w:val="36"/>
  </w:num>
  <w:num w:numId="30">
    <w:abstractNumId w:val="8"/>
  </w:num>
  <w:num w:numId="31">
    <w:abstractNumId w:val="24"/>
  </w:num>
  <w:num w:numId="32">
    <w:abstractNumId w:val="9"/>
  </w:num>
  <w:num w:numId="33">
    <w:abstractNumId w:val="2"/>
  </w:num>
  <w:num w:numId="34">
    <w:abstractNumId w:val="3"/>
  </w:num>
  <w:num w:numId="35">
    <w:abstractNumId w:val="10"/>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F"/>
    <w:rsid w:val="00007118"/>
    <w:rsid w:val="00007394"/>
    <w:rsid w:val="0002114E"/>
    <w:rsid w:val="0003072E"/>
    <w:rsid w:val="00042179"/>
    <w:rsid w:val="0004498E"/>
    <w:rsid w:val="0004622E"/>
    <w:rsid w:val="0004778F"/>
    <w:rsid w:val="000477CC"/>
    <w:rsid w:val="00071FC5"/>
    <w:rsid w:val="00074748"/>
    <w:rsid w:val="000A1B17"/>
    <w:rsid w:val="000B715A"/>
    <w:rsid w:val="000C1C81"/>
    <w:rsid w:val="000C342E"/>
    <w:rsid w:val="000C5590"/>
    <w:rsid w:val="000C5C27"/>
    <w:rsid w:val="000D3916"/>
    <w:rsid w:val="000F4746"/>
    <w:rsid w:val="001062FF"/>
    <w:rsid w:val="00115C5B"/>
    <w:rsid w:val="00120267"/>
    <w:rsid w:val="00124BAE"/>
    <w:rsid w:val="00126054"/>
    <w:rsid w:val="001261E7"/>
    <w:rsid w:val="00127997"/>
    <w:rsid w:val="0013661A"/>
    <w:rsid w:val="00140E01"/>
    <w:rsid w:val="00147D21"/>
    <w:rsid w:val="001502C4"/>
    <w:rsid w:val="00166B95"/>
    <w:rsid w:val="00171E33"/>
    <w:rsid w:val="001758B2"/>
    <w:rsid w:val="00184519"/>
    <w:rsid w:val="00186540"/>
    <w:rsid w:val="001A58DD"/>
    <w:rsid w:val="001C3FD6"/>
    <w:rsid w:val="001C58A9"/>
    <w:rsid w:val="001D62A6"/>
    <w:rsid w:val="001E1CBE"/>
    <w:rsid w:val="001E3727"/>
    <w:rsid w:val="001F1740"/>
    <w:rsid w:val="0020671C"/>
    <w:rsid w:val="00207411"/>
    <w:rsid w:val="00213479"/>
    <w:rsid w:val="002306FB"/>
    <w:rsid w:val="00232640"/>
    <w:rsid w:val="00234035"/>
    <w:rsid w:val="002360AE"/>
    <w:rsid w:val="0024236A"/>
    <w:rsid w:val="0026562D"/>
    <w:rsid w:val="00272FD8"/>
    <w:rsid w:val="0028576E"/>
    <w:rsid w:val="00287B60"/>
    <w:rsid w:val="0029069B"/>
    <w:rsid w:val="00294520"/>
    <w:rsid w:val="002B49FC"/>
    <w:rsid w:val="002B50DB"/>
    <w:rsid w:val="002D2356"/>
    <w:rsid w:val="002D2723"/>
    <w:rsid w:val="002D2D77"/>
    <w:rsid w:val="002E5F8F"/>
    <w:rsid w:val="002F4D9D"/>
    <w:rsid w:val="00302FAD"/>
    <w:rsid w:val="00307B90"/>
    <w:rsid w:val="003159AA"/>
    <w:rsid w:val="0031701F"/>
    <w:rsid w:val="00326B56"/>
    <w:rsid w:val="00335057"/>
    <w:rsid w:val="00340A89"/>
    <w:rsid w:val="00351FA2"/>
    <w:rsid w:val="00357DDC"/>
    <w:rsid w:val="00363F9C"/>
    <w:rsid w:val="0036649A"/>
    <w:rsid w:val="003732C5"/>
    <w:rsid w:val="00374647"/>
    <w:rsid w:val="0037521B"/>
    <w:rsid w:val="00381E51"/>
    <w:rsid w:val="00394BC5"/>
    <w:rsid w:val="00397065"/>
    <w:rsid w:val="003A47A0"/>
    <w:rsid w:val="003A6E55"/>
    <w:rsid w:val="003B6D76"/>
    <w:rsid w:val="003B723E"/>
    <w:rsid w:val="003D447A"/>
    <w:rsid w:val="003E478F"/>
    <w:rsid w:val="003E5B4C"/>
    <w:rsid w:val="003E6848"/>
    <w:rsid w:val="003E711C"/>
    <w:rsid w:val="003F0666"/>
    <w:rsid w:val="003F245A"/>
    <w:rsid w:val="00403BC8"/>
    <w:rsid w:val="00407B60"/>
    <w:rsid w:val="00425C1F"/>
    <w:rsid w:val="00452BBB"/>
    <w:rsid w:val="0045551E"/>
    <w:rsid w:val="004B1391"/>
    <w:rsid w:val="004B3AED"/>
    <w:rsid w:val="004B64AF"/>
    <w:rsid w:val="004C01A6"/>
    <w:rsid w:val="004D0456"/>
    <w:rsid w:val="004D3187"/>
    <w:rsid w:val="004F0471"/>
    <w:rsid w:val="004F16EB"/>
    <w:rsid w:val="00500704"/>
    <w:rsid w:val="00502948"/>
    <w:rsid w:val="00521BA3"/>
    <w:rsid w:val="00547014"/>
    <w:rsid w:val="00547375"/>
    <w:rsid w:val="00556359"/>
    <w:rsid w:val="0056087F"/>
    <w:rsid w:val="0057115F"/>
    <w:rsid w:val="00587375"/>
    <w:rsid w:val="00590258"/>
    <w:rsid w:val="0059222F"/>
    <w:rsid w:val="00593F62"/>
    <w:rsid w:val="005A554F"/>
    <w:rsid w:val="005B62A9"/>
    <w:rsid w:val="005B7F42"/>
    <w:rsid w:val="005C000F"/>
    <w:rsid w:val="005D50F0"/>
    <w:rsid w:val="005D5E84"/>
    <w:rsid w:val="005E2134"/>
    <w:rsid w:val="005E464B"/>
    <w:rsid w:val="005E6B18"/>
    <w:rsid w:val="005F6965"/>
    <w:rsid w:val="00606321"/>
    <w:rsid w:val="00615F09"/>
    <w:rsid w:val="00626BDC"/>
    <w:rsid w:val="00631980"/>
    <w:rsid w:val="00644548"/>
    <w:rsid w:val="0065359E"/>
    <w:rsid w:val="0065540C"/>
    <w:rsid w:val="00660B1D"/>
    <w:rsid w:val="00662B1E"/>
    <w:rsid w:val="00663B9C"/>
    <w:rsid w:val="00667039"/>
    <w:rsid w:val="00685883"/>
    <w:rsid w:val="00691A8D"/>
    <w:rsid w:val="006A0DFA"/>
    <w:rsid w:val="006C1BF1"/>
    <w:rsid w:val="006C6858"/>
    <w:rsid w:val="006E55CF"/>
    <w:rsid w:val="006F37BC"/>
    <w:rsid w:val="006F427B"/>
    <w:rsid w:val="007122B4"/>
    <w:rsid w:val="00715070"/>
    <w:rsid w:val="007206E5"/>
    <w:rsid w:val="00725A3C"/>
    <w:rsid w:val="007352DD"/>
    <w:rsid w:val="007371F8"/>
    <w:rsid w:val="0074159B"/>
    <w:rsid w:val="007528FE"/>
    <w:rsid w:val="0075757F"/>
    <w:rsid w:val="00762C82"/>
    <w:rsid w:val="0076554D"/>
    <w:rsid w:val="00770D76"/>
    <w:rsid w:val="007751D3"/>
    <w:rsid w:val="00775A01"/>
    <w:rsid w:val="0078102F"/>
    <w:rsid w:val="007B389B"/>
    <w:rsid w:val="007B3D77"/>
    <w:rsid w:val="007B3D8D"/>
    <w:rsid w:val="007B6407"/>
    <w:rsid w:val="007C63D2"/>
    <w:rsid w:val="007D0504"/>
    <w:rsid w:val="007E19B6"/>
    <w:rsid w:val="007F378B"/>
    <w:rsid w:val="007F39E0"/>
    <w:rsid w:val="007F3A67"/>
    <w:rsid w:val="007F572E"/>
    <w:rsid w:val="008017C3"/>
    <w:rsid w:val="0080568A"/>
    <w:rsid w:val="00811842"/>
    <w:rsid w:val="00840EA0"/>
    <w:rsid w:val="0085194C"/>
    <w:rsid w:val="00857A89"/>
    <w:rsid w:val="00857D30"/>
    <w:rsid w:val="008715D7"/>
    <w:rsid w:val="008725B9"/>
    <w:rsid w:val="0087405C"/>
    <w:rsid w:val="00881939"/>
    <w:rsid w:val="008852E2"/>
    <w:rsid w:val="008A64CD"/>
    <w:rsid w:val="008B49A0"/>
    <w:rsid w:val="008B750B"/>
    <w:rsid w:val="008C2BEE"/>
    <w:rsid w:val="008D02FF"/>
    <w:rsid w:val="008D7D77"/>
    <w:rsid w:val="00900822"/>
    <w:rsid w:val="00902DCA"/>
    <w:rsid w:val="009060F0"/>
    <w:rsid w:val="00906C2E"/>
    <w:rsid w:val="009076BC"/>
    <w:rsid w:val="009220E4"/>
    <w:rsid w:val="009263F1"/>
    <w:rsid w:val="00935EF4"/>
    <w:rsid w:val="009441B3"/>
    <w:rsid w:val="00950CA8"/>
    <w:rsid w:val="0097567E"/>
    <w:rsid w:val="00977EC5"/>
    <w:rsid w:val="009A4611"/>
    <w:rsid w:val="009A6C58"/>
    <w:rsid w:val="009B2D3E"/>
    <w:rsid w:val="009B4E9D"/>
    <w:rsid w:val="009D571B"/>
    <w:rsid w:val="009D71E4"/>
    <w:rsid w:val="009E2AB6"/>
    <w:rsid w:val="009F2F7E"/>
    <w:rsid w:val="009F7BE5"/>
    <w:rsid w:val="00A02A7A"/>
    <w:rsid w:val="00A177C3"/>
    <w:rsid w:val="00A243E5"/>
    <w:rsid w:val="00A356BE"/>
    <w:rsid w:val="00A3582F"/>
    <w:rsid w:val="00A50A1B"/>
    <w:rsid w:val="00A526FB"/>
    <w:rsid w:val="00A55155"/>
    <w:rsid w:val="00A57718"/>
    <w:rsid w:val="00A71308"/>
    <w:rsid w:val="00A76F18"/>
    <w:rsid w:val="00A848C4"/>
    <w:rsid w:val="00A906FE"/>
    <w:rsid w:val="00A9146D"/>
    <w:rsid w:val="00AA1625"/>
    <w:rsid w:val="00AA4E41"/>
    <w:rsid w:val="00AA7841"/>
    <w:rsid w:val="00AC03EE"/>
    <w:rsid w:val="00AC1C39"/>
    <w:rsid w:val="00AC3068"/>
    <w:rsid w:val="00AC700D"/>
    <w:rsid w:val="00AD05DD"/>
    <w:rsid w:val="00AD2679"/>
    <w:rsid w:val="00AE0218"/>
    <w:rsid w:val="00AE68A5"/>
    <w:rsid w:val="00B13DC9"/>
    <w:rsid w:val="00B14910"/>
    <w:rsid w:val="00B22DFE"/>
    <w:rsid w:val="00B261E7"/>
    <w:rsid w:val="00B263AE"/>
    <w:rsid w:val="00B4004E"/>
    <w:rsid w:val="00B4091E"/>
    <w:rsid w:val="00B55198"/>
    <w:rsid w:val="00B614BF"/>
    <w:rsid w:val="00B7126B"/>
    <w:rsid w:val="00B80786"/>
    <w:rsid w:val="00B8281F"/>
    <w:rsid w:val="00B84536"/>
    <w:rsid w:val="00BA489A"/>
    <w:rsid w:val="00BB0548"/>
    <w:rsid w:val="00BB6CB8"/>
    <w:rsid w:val="00BC00CA"/>
    <w:rsid w:val="00BC5CB7"/>
    <w:rsid w:val="00BD2961"/>
    <w:rsid w:val="00C00FB4"/>
    <w:rsid w:val="00C01250"/>
    <w:rsid w:val="00C059F1"/>
    <w:rsid w:val="00C12D12"/>
    <w:rsid w:val="00C146D5"/>
    <w:rsid w:val="00C15904"/>
    <w:rsid w:val="00C22C8F"/>
    <w:rsid w:val="00C25DB6"/>
    <w:rsid w:val="00C4188D"/>
    <w:rsid w:val="00C4616F"/>
    <w:rsid w:val="00C47E34"/>
    <w:rsid w:val="00C52B4F"/>
    <w:rsid w:val="00C63532"/>
    <w:rsid w:val="00C7113D"/>
    <w:rsid w:val="00C72A41"/>
    <w:rsid w:val="00C73242"/>
    <w:rsid w:val="00C77762"/>
    <w:rsid w:val="00C90FB4"/>
    <w:rsid w:val="00C94F8E"/>
    <w:rsid w:val="00CA3C5C"/>
    <w:rsid w:val="00CA5E0A"/>
    <w:rsid w:val="00CA7077"/>
    <w:rsid w:val="00CC33BF"/>
    <w:rsid w:val="00CC7E1F"/>
    <w:rsid w:val="00CD1DA2"/>
    <w:rsid w:val="00CF1092"/>
    <w:rsid w:val="00D23364"/>
    <w:rsid w:val="00D31E4E"/>
    <w:rsid w:val="00D6201B"/>
    <w:rsid w:val="00D728EC"/>
    <w:rsid w:val="00D778ED"/>
    <w:rsid w:val="00D95B22"/>
    <w:rsid w:val="00DA1147"/>
    <w:rsid w:val="00DA421C"/>
    <w:rsid w:val="00DA711B"/>
    <w:rsid w:val="00DC560C"/>
    <w:rsid w:val="00DD612A"/>
    <w:rsid w:val="00DD7A56"/>
    <w:rsid w:val="00DE3DBC"/>
    <w:rsid w:val="00DE69F5"/>
    <w:rsid w:val="00DF7696"/>
    <w:rsid w:val="00E05733"/>
    <w:rsid w:val="00E37B4E"/>
    <w:rsid w:val="00E42206"/>
    <w:rsid w:val="00E4789F"/>
    <w:rsid w:val="00E60389"/>
    <w:rsid w:val="00E67A02"/>
    <w:rsid w:val="00E84026"/>
    <w:rsid w:val="00E86BE8"/>
    <w:rsid w:val="00E94AF4"/>
    <w:rsid w:val="00EA7E18"/>
    <w:rsid w:val="00EC3907"/>
    <w:rsid w:val="00EC5DF5"/>
    <w:rsid w:val="00ED724C"/>
    <w:rsid w:val="00EE4B93"/>
    <w:rsid w:val="00EF120D"/>
    <w:rsid w:val="00EF1A86"/>
    <w:rsid w:val="00EF4A93"/>
    <w:rsid w:val="00F04EA7"/>
    <w:rsid w:val="00F06D1D"/>
    <w:rsid w:val="00F106C0"/>
    <w:rsid w:val="00F1220B"/>
    <w:rsid w:val="00F179A0"/>
    <w:rsid w:val="00F20228"/>
    <w:rsid w:val="00F231E3"/>
    <w:rsid w:val="00F362BA"/>
    <w:rsid w:val="00F5234E"/>
    <w:rsid w:val="00F569FA"/>
    <w:rsid w:val="00F62408"/>
    <w:rsid w:val="00F772B6"/>
    <w:rsid w:val="00F95CBF"/>
    <w:rsid w:val="00F978A6"/>
    <w:rsid w:val="00FA20CC"/>
    <w:rsid w:val="00FB0142"/>
    <w:rsid w:val="00FB199F"/>
    <w:rsid w:val="00FB51F6"/>
    <w:rsid w:val="00FC1C7E"/>
    <w:rsid w:val="00FD0401"/>
    <w:rsid w:val="00FD11E0"/>
    <w:rsid w:val="00FE6381"/>
    <w:rsid w:val="00FF0ED1"/>
    <w:rsid w:val="00FF193B"/>
    <w:rsid w:val="00FF7B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04778F"/>
    <w:pPr>
      <w:keepNext/>
      <w:widowControl w:val="0"/>
      <w:ind w:right="360"/>
      <w:outlineLvl w:val="0"/>
    </w:pPr>
    <w:rPr>
      <w:rFonts w:ascii="Arial" w:hAnsi="Arial" w:cs="Arial"/>
      <w:color w:val="808080"/>
      <w:kern w:val="28"/>
      <w:sz w:val="32"/>
      <w:szCs w:val="20"/>
    </w:rPr>
  </w:style>
  <w:style w:type="paragraph" w:styleId="Heading2">
    <w:name w:val="heading 2"/>
    <w:basedOn w:val="Normal"/>
    <w:next w:val="Normal"/>
    <w:link w:val="Heading2Char"/>
    <w:qFormat/>
    <w:rsid w:val="004F04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845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04778F"/>
    <w:pPr>
      <w:widowControl w:val="0"/>
      <w:snapToGrid w:val="0"/>
      <w:ind w:left="720" w:hanging="720"/>
    </w:pPr>
    <w:rPr>
      <w:szCs w:val="20"/>
    </w:rPr>
  </w:style>
  <w:style w:type="character" w:styleId="Strong">
    <w:name w:val="Strong"/>
    <w:basedOn w:val="DefaultParagraphFont"/>
    <w:qFormat/>
    <w:rsid w:val="0004778F"/>
    <w:rPr>
      <w:b/>
      <w:bCs/>
    </w:rPr>
  </w:style>
  <w:style w:type="character" w:styleId="PageNumber">
    <w:name w:val="page number"/>
    <w:basedOn w:val="DefaultParagraphFont"/>
    <w:rsid w:val="0004778F"/>
  </w:style>
  <w:style w:type="character" w:customStyle="1" w:styleId="a0">
    <w:name w:val="a"/>
    <w:basedOn w:val="DefaultParagraphFont"/>
    <w:rsid w:val="0004778F"/>
  </w:style>
  <w:style w:type="paragraph" w:styleId="Header">
    <w:name w:val="header"/>
    <w:basedOn w:val="Normal"/>
    <w:link w:val="HeaderChar"/>
    <w:rsid w:val="000654AF"/>
    <w:pPr>
      <w:tabs>
        <w:tab w:val="center" w:pos="4320"/>
        <w:tab w:val="right" w:pos="8640"/>
      </w:tabs>
    </w:pPr>
  </w:style>
  <w:style w:type="paragraph" w:styleId="Footer">
    <w:name w:val="footer"/>
    <w:basedOn w:val="Normal"/>
    <w:rsid w:val="000654AF"/>
    <w:pPr>
      <w:tabs>
        <w:tab w:val="center" w:pos="4320"/>
        <w:tab w:val="right" w:pos="8640"/>
      </w:tabs>
    </w:pPr>
  </w:style>
  <w:style w:type="character" w:customStyle="1" w:styleId="Heading2Char">
    <w:name w:val="Heading 2 Char"/>
    <w:basedOn w:val="DefaultParagraphFont"/>
    <w:link w:val="Heading2"/>
    <w:rsid w:val="004F0471"/>
    <w:rPr>
      <w:rFonts w:ascii="Arial" w:hAnsi="Arial" w:cs="Arial"/>
      <w:b/>
      <w:bCs/>
      <w:i/>
      <w:iCs/>
      <w:sz w:val="28"/>
      <w:szCs w:val="28"/>
    </w:rPr>
  </w:style>
  <w:style w:type="paragraph" w:styleId="ListParagraph">
    <w:name w:val="List Paragraph"/>
    <w:basedOn w:val="Normal"/>
    <w:uiPriority w:val="34"/>
    <w:qFormat/>
    <w:rsid w:val="004F0471"/>
    <w:pPr>
      <w:ind w:left="720"/>
      <w:contextualSpacing/>
    </w:pPr>
  </w:style>
  <w:style w:type="paragraph" w:styleId="TOCHeading">
    <w:name w:val="TOC Heading"/>
    <w:basedOn w:val="Heading1"/>
    <w:next w:val="Normal"/>
    <w:uiPriority w:val="39"/>
    <w:semiHidden/>
    <w:unhideWhenUsed/>
    <w:qFormat/>
    <w:rsid w:val="00E4789F"/>
    <w:pPr>
      <w:keepLines/>
      <w:widowControl/>
      <w:spacing w:before="480" w:line="276" w:lineRule="auto"/>
      <w:ind w:right="0"/>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rsid w:val="004C01A6"/>
    <w:pPr>
      <w:tabs>
        <w:tab w:val="right" w:leader="dot" w:pos="9350"/>
      </w:tabs>
      <w:spacing w:after="100"/>
      <w:contextualSpacing/>
    </w:pPr>
  </w:style>
  <w:style w:type="paragraph" w:styleId="TOC2">
    <w:name w:val="toc 2"/>
    <w:basedOn w:val="Normal"/>
    <w:next w:val="Normal"/>
    <w:autoRedefine/>
    <w:uiPriority w:val="39"/>
    <w:rsid w:val="00E4789F"/>
    <w:pPr>
      <w:spacing w:after="100"/>
      <w:ind w:left="240"/>
    </w:pPr>
  </w:style>
  <w:style w:type="character" w:styleId="Hyperlink">
    <w:name w:val="Hyperlink"/>
    <w:basedOn w:val="DefaultParagraphFont"/>
    <w:uiPriority w:val="99"/>
    <w:unhideWhenUsed/>
    <w:rsid w:val="00E4789F"/>
    <w:rPr>
      <w:color w:val="0000FF" w:themeColor="hyperlink"/>
      <w:u w:val="single"/>
    </w:rPr>
  </w:style>
  <w:style w:type="paragraph" w:styleId="BalloonText">
    <w:name w:val="Balloon Text"/>
    <w:basedOn w:val="Normal"/>
    <w:link w:val="BalloonTextChar"/>
    <w:rsid w:val="00E4789F"/>
    <w:rPr>
      <w:rFonts w:ascii="Tahoma" w:hAnsi="Tahoma" w:cs="Tahoma"/>
      <w:sz w:val="16"/>
      <w:szCs w:val="16"/>
    </w:rPr>
  </w:style>
  <w:style w:type="character" w:customStyle="1" w:styleId="BalloonTextChar">
    <w:name w:val="Balloon Text Char"/>
    <w:basedOn w:val="DefaultParagraphFont"/>
    <w:link w:val="BalloonText"/>
    <w:rsid w:val="00E4789F"/>
    <w:rPr>
      <w:rFonts w:ascii="Tahoma" w:hAnsi="Tahoma" w:cs="Tahoma"/>
      <w:sz w:val="16"/>
      <w:szCs w:val="16"/>
    </w:rPr>
  </w:style>
  <w:style w:type="character" w:customStyle="1" w:styleId="HeaderChar">
    <w:name w:val="Header Char"/>
    <w:basedOn w:val="DefaultParagraphFont"/>
    <w:link w:val="Header"/>
    <w:rsid w:val="00B13DC9"/>
    <w:rPr>
      <w:sz w:val="24"/>
      <w:szCs w:val="24"/>
    </w:rPr>
  </w:style>
  <w:style w:type="character" w:styleId="CommentReference">
    <w:name w:val="annotation reference"/>
    <w:basedOn w:val="DefaultParagraphFont"/>
    <w:rsid w:val="00C94F8E"/>
    <w:rPr>
      <w:sz w:val="16"/>
      <w:szCs w:val="16"/>
    </w:rPr>
  </w:style>
  <w:style w:type="paragraph" w:styleId="CommentText">
    <w:name w:val="annotation text"/>
    <w:basedOn w:val="Normal"/>
    <w:link w:val="CommentTextChar"/>
    <w:rsid w:val="00C94F8E"/>
    <w:rPr>
      <w:sz w:val="20"/>
      <w:szCs w:val="20"/>
    </w:rPr>
  </w:style>
  <w:style w:type="character" w:customStyle="1" w:styleId="CommentTextChar">
    <w:name w:val="Comment Text Char"/>
    <w:basedOn w:val="DefaultParagraphFont"/>
    <w:link w:val="CommentText"/>
    <w:rsid w:val="00C94F8E"/>
  </w:style>
  <w:style w:type="paragraph" w:customStyle="1" w:styleId="Default">
    <w:name w:val="Default"/>
    <w:rsid w:val="00C94F8E"/>
    <w:pPr>
      <w:autoSpaceDE w:val="0"/>
      <w:autoSpaceDN w:val="0"/>
      <w:adjustRightInd w:val="0"/>
    </w:pPr>
    <w:rPr>
      <w:rFonts w:ascii="Calibri" w:hAnsi="Calibri" w:cs="Calibri"/>
      <w:color w:val="000000"/>
      <w:sz w:val="24"/>
      <w:szCs w:val="24"/>
    </w:rPr>
  </w:style>
  <w:style w:type="character" w:styleId="FootnoteReference">
    <w:name w:val="footnote reference"/>
    <w:rsid w:val="00C94F8E"/>
  </w:style>
  <w:style w:type="paragraph" w:styleId="FootnoteText">
    <w:name w:val="footnote text"/>
    <w:basedOn w:val="Normal"/>
    <w:link w:val="FootnoteTextChar"/>
    <w:rsid w:val="00C94F8E"/>
    <w:pPr>
      <w:widowControl w:val="0"/>
    </w:pPr>
    <w:rPr>
      <w:snapToGrid w:val="0"/>
      <w:sz w:val="20"/>
      <w:szCs w:val="20"/>
    </w:rPr>
  </w:style>
  <w:style w:type="character" w:customStyle="1" w:styleId="FootnoteTextChar">
    <w:name w:val="Footnote Text Char"/>
    <w:basedOn w:val="DefaultParagraphFont"/>
    <w:link w:val="FootnoteText"/>
    <w:rsid w:val="00C94F8E"/>
    <w:rPr>
      <w:snapToGrid w:val="0"/>
    </w:rPr>
  </w:style>
  <w:style w:type="character" w:customStyle="1" w:styleId="Heading3Char">
    <w:name w:val="Heading 3 Char"/>
    <w:basedOn w:val="DefaultParagraphFont"/>
    <w:link w:val="Heading3"/>
    <w:semiHidden/>
    <w:rsid w:val="00B8453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04778F"/>
    <w:pPr>
      <w:keepNext/>
      <w:widowControl w:val="0"/>
      <w:ind w:right="360"/>
      <w:outlineLvl w:val="0"/>
    </w:pPr>
    <w:rPr>
      <w:rFonts w:ascii="Arial" w:hAnsi="Arial" w:cs="Arial"/>
      <w:color w:val="808080"/>
      <w:kern w:val="28"/>
      <w:sz w:val="32"/>
      <w:szCs w:val="20"/>
    </w:rPr>
  </w:style>
  <w:style w:type="paragraph" w:styleId="Heading2">
    <w:name w:val="heading 2"/>
    <w:basedOn w:val="Normal"/>
    <w:next w:val="Normal"/>
    <w:link w:val="Heading2Char"/>
    <w:qFormat/>
    <w:rsid w:val="004F04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845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04778F"/>
    <w:pPr>
      <w:widowControl w:val="0"/>
      <w:snapToGrid w:val="0"/>
      <w:ind w:left="720" w:hanging="720"/>
    </w:pPr>
    <w:rPr>
      <w:szCs w:val="20"/>
    </w:rPr>
  </w:style>
  <w:style w:type="character" w:styleId="Strong">
    <w:name w:val="Strong"/>
    <w:basedOn w:val="DefaultParagraphFont"/>
    <w:qFormat/>
    <w:rsid w:val="0004778F"/>
    <w:rPr>
      <w:b/>
      <w:bCs/>
    </w:rPr>
  </w:style>
  <w:style w:type="character" w:styleId="PageNumber">
    <w:name w:val="page number"/>
    <w:basedOn w:val="DefaultParagraphFont"/>
    <w:rsid w:val="0004778F"/>
  </w:style>
  <w:style w:type="character" w:customStyle="1" w:styleId="a0">
    <w:name w:val="a"/>
    <w:basedOn w:val="DefaultParagraphFont"/>
    <w:rsid w:val="0004778F"/>
  </w:style>
  <w:style w:type="paragraph" w:styleId="Header">
    <w:name w:val="header"/>
    <w:basedOn w:val="Normal"/>
    <w:link w:val="HeaderChar"/>
    <w:rsid w:val="000654AF"/>
    <w:pPr>
      <w:tabs>
        <w:tab w:val="center" w:pos="4320"/>
        <w:tab w:val="right" w:pos="8640"/>
      </w:tabs>
    </w:pPr>
  </w:style>
  <w:style w:type="paragraph" w:styleId="Footer">
    <w:name w:val="footer"/>
    <w:basedOn w:val="Normal"/>
    <w:rsid w:val="000654AF"/>
    <w:pPr>
      <w:tabs>
        <w:tab w:val="center" w:pos="4320"/>
        <w:tab w:val="right" w:pos="8640"/>
      </w:tabs>
    </w:pPr>
  </w:style>
  <w:style w:type="character" w:customStyle="1" w:styleId="Heading2Char">
    <w:name w:val="Heading 2 Char"/>
    <w:basedOn w:val="DefaultParagraphFont"/>
    <w:link w:val="Heading2"/>
    <w:rsid w:val="004F0471"/>
    <w:rPr>
      <w:rFonts w:ascii="Arial" w:hAnsi="Arial" w:cs="Arial"/>
      <w:b/>
      <w:bCs/>
      <w:i/>
      <w:iCs/>
      <w:sz w:val="28"/>
      <w:szCs w:val="28"/>
    </w:rPr>
  </w:style>
  <w:style w:type="paragraph" w:styleId="ListParagraph">
    <w:name w:val="List Paragraph"/>
    <w:basedOn w:val="Normal"/>
    <w:uiPriority w:val="34"/>
    <w:qFormat/>
    <w:rsid w:val="004F0471"/>
    <w:pPr>
      <w:ind w:left="720"/>
      <w:contextualSpacing/>
    </w:pPr>
  </w:style>
  <w:style w:type="paragraph" w:styleId="TOCHeading">
    <w:name w:val="TOC Heading"/>
    <w:basedOn w:val="Heading1"/>
    <w:next w:val="Normal"/>
    <w:uiPriority w:val="39"/>
    <w:semiHidden/>
    <w:unhideWhenUsed/>
    <w:qFormat/>
    <w:rsid w:val="00E4789F"/>
    <w:pPr>
      <w:keepLines/>
      <w:widowControl/>
      <w:spacing w:before="480" w:line="276" w:lineRule="auto"/>
      <w:ind w:right="0"/>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rsid w:val="004C01A6"/>
    <w:pPr>
      <w:tabs>
        <w:tab w:val="right" w:leader="dot" w:pos="9350"/>
      </w:tabs>
      <w:spacing w:after="100"/>
      <w:contextualSpacing/>
    </w:pPr>
  </w:style>
  <w:style w:type="paragraph" w:styleId="TOC2">
    <w:name w:val="toc 2"/>
    <w:basedOn w:val="Normal"/>
    <w:next w:val="Normal"/>
    <w:autoRedefine/>
    <w:uiPriority w:val="39"/>
    <w:rsid w:val="00E4789F"/>
    <w:pPr>
      <w:spacing w:after="100"/>
      <w:ind w:left="240"/>
    </w:pPr>
  </w:style>
  <w:style w:type="character" w:styleId="Hyperlink">
    <w:name w:val="Hyperlink"/>
    <w:basedOn w:val="DefaultParagraphFont"/>
    <w:uiPriority w:val="99"/>
    <w:unhideWhenUsed/>
    <w:rsid w:val="00E4789F"/>
    <w:rPr>
      <w:color w:val="0000FF" w:themeColor="hyperlink"/>
      <w:u w:val="single"/>
    </w:rPr>
  </w:style>
  <w:style w:type="paragraph" w:styleId="BalloonText">
    <w:name w:val="Balloon Text"/>
    <w:basedOn w:val="Normal"/>
    <w:link w:val="BalloonTextChar"/>
    <w:rsid w:val="00E4789F"/>
    <w:rPr>
      <w:rFonts w:ascii="Tahoma" w:hAnsi="Tahoma" w:cs="Tahoma"/>
      <w:sz w:val="16"/>
      <w:szCs w:val="16"/>
    </w:rPr>
  </w:style>
  <w:style w:type="character" w:customStyle="1" w:styleId="BalloonTextChar">
    <w:name w:val="Balloon Text Char"/>
    <w:basedOn w:val="DefaultParagraphFont"/>
    <w:link w:val="BalloonText"/>
    <w:rsid w:val="00E4789F"/>
    <w:rPr>
      <w:rFonts w:ascii="Tahoma" w:hAnsi="Tahoma" w:cs="Tahoma"/>
      <w:sz w:val="16"/>
      <w:szCs w:val="16"/>
    </w:rPr>
  </w:style>
  <w:style w:type="character" w:customStyle="1" w:styleId="HeaderChar">
    <w:name w:val="Header Char"/>
    <w:basedOn w:val="DefaultParagraphFont"/>
    <w:link w:val="Header"/>
    <w:rsid w:val="00B13DC9"/>
    <w:rPr>
      <w:sz w:val="24"/>
      <w:szCs w:val="24"/>
    </w:rPr>
  </w:style>
  <w:style w:type="character" w:styleId="CommentReference">
    <w:name w:val="annotation reference"/>
    <w:basedOn w:val="DefaultParagraphFont"/>
    <w:rsid w:val="00C94F8E"/>
    <w:rPr>
      <w:sz w:val="16"/>
      <w:szCs w:val="16"/>
    </w:rPr>
  </w:style>
  <w:style w:type="paragraph" w:styleId="CommentText">
    <w:name w:val="annotation text"/>
    <w:basedOn w:val="Normal"/>
    <w:link w:val="CommentTextChar"/>
    <w:rsid w:val="00C94F8E"/>
    <w:rPr>
      <w:sz w:val="20"/>
      <w:szCs w:val="20"/>
    </w:rPr>
  </w:style>
  <w:style w:type="character" w:customStyle="1" w:styleId="CommentTextChar">
    <w:name w:val="Comment Text Char"/>
    <w:basedOn w:val="DefaultParagraphFont"/>
    <w:link w:val="CommentText"/>
    <w:rsid w:val="00C94F8E"/>
  </w:style>
  <w:style w:type="paragraph" w:customStyle="1" w:styleId="Default">
    <w:name w:val="Default"/>
    <w:rsid w:val="00C94F8E"/>
    <w:pPr>
      <w:autoSpaceDE w:val="0"/>
      <w:autoSpaceDN w:val="0"/>
      <w:adjustRightInd w:val="0"/>
    </w:pPr>
    <w:rPr>
      <w:rFonts w:ascii="Calibri" w:hAnsi="Calibri" w:cs="Calibri"/>
      <w:color w:val="000000"/>
      <w:sz w:val="24"/>
      <w:szCs w:val="24"/>
    </w:rPr>
  </w:style>
  <w:style w:type="character" w:styleId="FootnoteReference">
    <w:name w:val="footnote reference"/>
    <w:rsid w:val="00C94F8E"/>
  </w:style>
  <w:style w:type="paragraph" w:styleId="FootnoteText">
    <w:name w:val="footnote text"/>
    <w:basedOn w:val="Normal"/>
    <w:link w:val="FootnoteTextChar"/>
    <w:rsid w:val="00C94F8E"/>
    <w:pPr>
      <w:widowControl w:val="0"/>
    </w:pPr>
    <w:rPr>
      <w:snapToGrid w:val="0"/>
      <w:sz w:val="20"/>
      <w:szCs w:val="20"/>
    </w:rPr>
  </w:style>
  <w:style w:type="character" w:customStyle="1" w:styleId="FootnoteTextChar">
    <w:name w:val="Footnote Text Char"/>
    <w:basedOn w:val="DefaultParagraphFont"/>
    <w:link w:val="FootnoteText"/>
    <w:rsid w:val="00C94F8E"/>
    <w:rPr>
      <w:snapToGrid w:val="0"/>
    </w:rPr>
  </w:style>
  <w:style w:type="character" w:customStyle="1" w:styleId="Heading3Char">
    <w:name w:val="Heading 3 Char"/>
    <w:basedOn w:val="DefaultParagraphFont"/>
    <w:link w:val="Heading3"/>
    <w:semiHidden/>
    <w:rsid w:val="00B8453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6512">
      <w:bodyDiv w:val="1"/>
      <w:marLeft w:val="0"/>
      <w:marRight w:val="0"/>
      <w:marTop w:val="0"/>
      <w:marBottom w:val="0"/>
      <w:divBdr>
        <w:top w:val="none" w:sz="0" w:space="0" w:color="auto"/>
        <w:left w:val="none" w:sz="0" w:space="0" w:color="auto"/>
        <w:bottom w:val="none" w:sz="0" w:space="0" w:color="auto"/>
        <w:right w:val="none" w:sz="0" w:space="0" w:color="auto"/>
      </w:divBdr>
    </w:div>
    <w:div w:id="702481594">
      <w:bodyDiv w:val="1"/>
      <w:marLeft w:val="0"/>
      <w:marRight w:val="0"/>
      <w:marTop w:val="0"/>
      <w:marBottom w:val="0"/>
      <w:divBdr>
        <w:top w:val="none" w:sz="0" w:space="0" w:color="auto"/>
        <w:left w:val="none" w:sz="0" w:space="0" w:color="auto"/>
        <w:bottom w:val="none" w:sz="0" w:space="0" w:color="auto"/>
        <w:right w:val="none" w:sz="0" w:space="0" w:color="auto"/>
      </w:divBdr>
    </w:div>
    <w:div w:id="709065520">
      <w:bodyDiv w:val="1"/>
      <w:marLeft w:val="0"/>
      <w:marRight w:val="0"/>
      <w:marTop w:val="0"/>
      <w:marBottom w:val="0"/>
      <w:divBdr>
        <w:top w:val="none" w:sz="0" w:space="0" w:color="auto"/>
        <w:left w:val="none" w:sz="0" w:space="0" w:color="auto"/>
        <w:bottom w:val="none" w:sz="0" w:space="0" w:color="auto"/>
        <w:right w:val="none" w:sz="0" w:space="0" w:color="auto"/>
      </w:divBdr>
    </w:div>
    <w:div w:id="875888776">
      <w:bodyDiv w:val="1"/>
      <w:marLeft w:val="0"/>
      <w:marRight w:val="0"/>
      <w:marTop w:val="0"/>
      <w:marBottom w:val="0"/>
      <w:divBdr>
        <w:top w:val="none" w:sz="0" w:space="0" w:color="auto"/>
        <w:left w:val="none" w:sz="0" w:space="0" w:color="auto"/>
        <w:bottom w:val="none" w:sz="0" w:space="0" w:color="auto"/>
        <w:right w:val="none" w:sz="0" w:space="0" w:color="auto"/>
      </w:divBdr>
    </w:div>
    <w:div w:id="887492530">
      <w:bodyDiv w:val="1"/>
      <w:marLeft w:val="0"/>
      <w:marRight w:val="0"/>
      <w:marTop w:val="0"/>
      <w:marBottom w:val="0"/>
      <w:divBdr>
        <w:top w:val="none" w:sz="0" w:space="0" w:color="auto"/>
        <w:left w:val="none" w:sz="0" w:space="0" w:color="auto"/>
        <w:bottom w:val="none" w:sz="0" w:space="0" w:color="auto"/>
        <w:right w:val="none" w:sz="0" w:space="0" w:color="auto"/>
      </w:divBdr>
    </w:div>
    <w:div w:id="1096098356">
      <w:bodyDiv w:val="1"/>
      <w:marLeft w:val="0"/>
      <w:marRight w:val="0"/>
      <w:marTop w:val="0"/>
      <w:marBottom w:val="0"/>
      <w:divBdr>
        <w:top w:val="none" w:sz="0" w:space="0" w:color="auto"/>
        <w:left w:val="none" w:sz="0" w:space="0" w:color="auto"/>
        <w:bottom w:val="none" w:sz="0" w:space="0" w:color="auto"/>
        <w:right w:val="none" w:sz="0" w:space="0" w:color="auto"/>
      </w:divBdr>
    </w:div>
    <w:div w:id="1277561439">
      <w:bodyDiv w:val="1"/>
      <w:marLeft w:val="0"/>
      <w:marRight w:val="0"/>
      <w:marTop w:val="0"/>
      <w:marBottom w:val="0"/>
      <w:divBdr>
        <w:top w:val="none" w:sz="0" w:space="0" w:color="auto"/>
        <w:left w:val="none" w:sz="0" w:space="0" w:color="auto"/>
        <w:bottom w:val="none" w:sz="0" w:space="0" w:color="auto"/>
        <w:right w:val="none" w:sz="0" w:space="0" w:color="auto"/>
      </w:divBdr>
    </w:div>
    <w:div w:id="1386293717">
      <w:bodyDiv w:val="1"/>
      <w:marLeft w:val="0"/>
      <w:marRight w:val="0"/>
      <w:marTop w:val="0"/>
      <w:marBottom w:val="0"/>
      <w:divBdr>
        <w:top w:val="none" w:sz="0" w:space="0" w:color="auto"/>
        <w:left w:val="none" w:sz="0" w:space="0" w:color="auto"/>
        <w:bottom w:val="none" w:sz="0" w:space="0" w:color="auto"/>
        <w:right w:val="none" w:sz="0" w:space="0" w:color="auto"/>
      </w:divBdr>
    </w:div>
    <w:div w:id="1630626169">
      <w:bodyDiv w:val="1"/>
      <w:marLeft w:val="0"/>
      <w:marRight w:val="0"/>
      <w:marTop w:val="0"/>
      <w:marBottom w:val="0"/>
      <w:divBdr>
        <w:top w:val="none" w:sz="0" w:space="0" w:color="auto"/>
        <w:left w:val="none" w:sz="0" w:space="0" w:color="auto"/>
        <w:bottom w:val="none" w:sz="0" w:space="0" w:color="auto"/>
        <w:right w:val="none" w:sz="0" w:space="0" w:color="auto"/>
      </w:divBdr>
    </w:div>
    <w:div w:id="20292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cf.vermont.gov/sites/dcf/files/FSD/Policies/56.pdf" TargetMode="External"/><Relationship Id="rId18" Type="http://schemas.openxmlformats.org/officeDocument/2006/relationships/hyperlink" Target="http://dcf.vermont.gov/sites/dcf/files/FSD/Policies/52.pdf" TargetMode="External"/><Relationship Id="rId26" Type="http://schemas.openxmlformats.org/officeDocument/2006/relationships/hyperlink" Target="http://legislature.vermont.gov/statutes/section/33/049/04912" TargetMode="External"/><Relationship Id="rId3" Type="http://schemas.openxmlformats.org/officeDocument/2006/relationships/styles" Target="styles.xml"/><Relationship Id="rId21" Type="http://schemas.openxmlformats.org/officeDocument/2006/relationships/hyperlink" Target="http://legislature.vermont.gov/statutes/section/33/049/04913" TargetMode="External"/><Relationship Id="rId7" Type="http://schemas.openxmlformats.org/officeDocument/2006/relationships/footnotes" Target="footnotes.xml"/><Relationship Id="rId12" Type="http://schemas.openxmlformats.org/officeDocument/2006/relationships/hyperlink" Target="http://dcf.vermont.gov/sites/dcf/files/FSD/Policies/54.pdf" TargetMode="External"/><Relationship Id="rId17" Type="http://schemas.openxmlformats.org/officeDocument/2006/relationships/hyperlink" Target="http://dcf.vermont.gov/sites/dcf/files/FSD/Policies/51.pdf" TargetMode="External"/><Relationship Id="rId25" Type="http://schemas.openxmlformats.org/officeDocument/2006/relationships/hyperlink" Target="http://dcf.vermont.gov/sites/dcf/files/FSD/Policies/56.pdf" TargetMode="External"/><Relationship Id="rId2" Type="http://schemas.openxmlformats.org/officeDocument/2006/relationships/numbering" Target="numbering.xml"/><Relationship Id="rId16" Type="http://schemas.openxmlformats.org/officeDocument/2006/relationships/hyperlink" Target="http://www.prearesourcecenter.org/sites/default/files/library/preafinalstandardstype-juveniles.pdf" TargetMode="External"/><Relationship Id="rId20" Type="http://schemas.openxmlformats.org/officeDocument/2006/relationships/hyperlink" Target="http://dcf.vermont.gov/sites/dcf/files/FSD/Policies/52.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cf.vermont.gov/sites/dcf/files/FSD/Policies/52.pdf" TargetMode="External"/><Relationship Id="rId24" Type="http://schemas.openxmlformats.org/officeDocument/2006/relationships/hyperlink" Target="http://nicic.gov/library/02769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cf.vermont.gov/sites/dcf/files/pdf/fsd/RTP_regs.pdf" TargetMode="External"/><Relationship Id="rId23" Type="http://schemas.openxmlformats.org/officeDocument/2006/relationships/hyperlink" Target="http://www.prearesourcecenter.org/sites/default/files/library/preafinalstandardstype-juveniles.pdf" TargetMode="External"/><Relationship Id="rId28" Type="http://schemas.openxmlformats.org/officeDocument/2006/relationships/footer" Target="footer1.xml"/><Relationship Id="rId10" Type="http://schemas.openxmlformats.org/officeDocument/2006/relationships/hyperlink" Target="http://dcf.vermont.gov/sites/dcf/files/FSD/Policies/51.pdf" TargetMode="External"/><Relationship Id="rId19" Type="http://schemas.openxmlformats.org/officeDocument/2006/relationships/hyperlink" Target="http://dcf.vermont.gov/sites/dcf/files/FSD/Policies/52.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cf.vermont.gov/sites/dcf/files/FSD/Policies/50.pdf" TargetMode="External"/><Relationship Id="rId14" Type="http://schemas.openxmlformats.org/officeDocument/2006/relationships/hyperlink" Target="http://dcf.vermont.gov/sites/dcf/files/FSD/Policies/305.pdf" TargetMode="External"/><Relationship Id="rId22" Type="http://schemas.openxmlformats.org/officeDocument/2006/relationships/hyperlink" Target="http://dcf.vermont.gov/sites/dcf/files/FSD/Policies/52.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656A-FC4A-4794-BDAE-AFABE15C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Purpose</vt:lpstr>
    </vt:vector>
  </TitlesOfParts>
  <Company>AHS/DCF</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SOV;Lindsay.Barron@vermont.gov</dc:creator>
  <cp:lastModifiedBy>204Depot</cp:lastModifiedBy>
  <cp:revision>2</cp:revision>
  <cp:lastPrinted>2016-02-04T19:44:00Z</cp:lastPrinted>
  <dcterms:created xsi:type="dcterms:W3CDTF">2016-02-11T13:53:00Z</dcterms:created>
  <dcterms:modified xsi:type="dcterms:W3CDTF">2016-02-11T13:53:00Z</dcterms:modified>
</cp:coreProperties>
</file>